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04" w:rsidRDefault="006C572A" w:rsidP="00641704">
      <w:pPr>
        <w:pStyle w:val="ae"/>
        <w:tabs>
          <w:tab w:val="center" w:pos="4818"/>
          <w:tab w:val="left" w:pos="8066"/>
        </w:tabs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504825" cy="581025"/>
            <wp:effectExtent l="19050" t="0" r="9525" b="0"/>
            <wp:wrapNone/>
            <wp:docPr id="1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704">
        <w:rPr>
          <w:rFonts w:ascii="Arial" w:hAnsi="Arial" w:cs="Arial"/>
          <w:caps/>
          <w:sz w:val="24"/>
        </w:rPr>
        <w:tab/>
      </w:r>
    </w:p>
    <w:p w:rsidR="00641704" w:rsidRDefault="00641704" w:rsidP="00641704">
      <w:pPr>
        <w:pStyle w:val="ae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641704" w:rsidRDefault="00641704" w:rsidP="00641704">
      <w:pPr>
        <w:pStyle w:val="ae"/>
        <w:rPr>
          <w:rFonts w:ascii="Arial" w:hAnsi="Arial" w:cs="Arial"/>
          <w:caps/>
          <w:sz w:val="24"/>
        </w:rPr>
      </w:pPr>
    </w:p>
    <w:p w:rsidR="00641704" w:rsidRDefault="00641704" w:rsidP="00641704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641704" w:rsidRDefault="00641704" w:rsidP="00641704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641704" w:rsidRDefault="00641704" w:rsidP="00641704">
      <w:pPr>
        <w:pStyle w:val="ae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641704" w:rsidRDefault="00641704" w:rsidP="00641704">
      <w:pPr>
        <w:pStyle w:val="ae"/>
        <w:rPr>
          <w:rFonts w:ascii="Arial" w:hAnsi="Arial" w:cs="Arial"/>
          <w:caps/>
          <w:sz w:val="24"/>
        </w:rPr>
      </w:pPr>
    </w:p>
    <w:p w:rsidR="00641704" w:rsidRDefault="00641704" w:rsidP="00641704">
      <w:pPr>
        <w:pStyle w:val="ae"/>
        <w:rPr>
          <w:rFonts w:ascii="Arial" w:hAnsi="Arial" w:cs="Arial"/>
          <w:caps/>
          <w:sz w:val="24"/>
        </w:rPr>
      </w:pPr>
    </w:p>
    <w:p w:rsidR="00641704" w:rsidRPr="00B31175" w:rsidRDefault="00641704" w:rsidP="00641704">
      <w:pPr>
        <w:pStyle w:val="af0"/>
        <w:spacing w:line="360" w:lineRule="auto"/>
        <w:ind w:left="2126"/>
        <w:rPr>
          <w:spacing w:val="20"/>
          <w:sz w:val="40"/>
          <w:szCs w:val="40"/>
        </w:rPr>
      </w:pPr>
      <w:r>
        <w:t xml:space="preserve">          </w:t>
      </w:r>
      <w:r w:rsidRPr="00B31175">
        <w:rPr>
          <w:spacing w:val="20"/>
          <w:sz w:val="40"/>
          <w:szCs w:val="40"/>
        </w:rPr>
        <w:t>ПОСТАНОВЛЕНИЕ</w:t>
      </w:r>
    </w:p>
    <w:p w:rsidR="00641704" w:rsidRDefault="00641704" w:rsidP="00641704">
      <w:pPr>
        <w:rPr>
          <w:b/>
          <w:bCs/>
        </w:rPr>
      </w:pPr>
    </w:p>
    <w:p w:rsidR="00641704" w:rsidRDefault="00641704" w:rsidP="00641704">
      <w:pPr>
        <w:rPr>
          <w:b/>
          <w:bCs/>
        </w:rPr>
      </w:pPr>
    </w:p>
    <w:p w:rsidR="00641704" w:rsidRPr="00174A4B" w:rsidRDefault="006C77B9" w:rsidP="00641704">
      <w:pPr>
        <w:jc w:val="center"/>
        <w:rPr>
          <w:b/>
          <w:bCs/>
        </w:rPr>
      </w:pPr>
      <w:r>
        <w:rPr>
          <w:b/>
          <w:bCs/>
        </w:rPr>
        <w:t>от</w:t>
      </w:r>
      <w:r w:rsidR="00641704" w:rsidRPr="00174A4B">
        <w:rPr>
          <w:b/>
          <w:bCs/>
        </w:rPr>
        <w:t xml:space="preserve"> </w:t>
      </w:r>
      <w:r>
        <w:rPr>
          <w:b/>
          <w:bCs/>
        </w:rPr>
        <w:t>29</w:t>
      </w:r>
      <w:r w:rsidR="00641704" w:rsidRPr="00F36D12">
        <w:rPr>
          <w:b/>
          <w:bCs/>
        </w:rPr>
        <w:t xml:space="preserve"> </w:t>
      </w:r>
      <w:r>
        <w:rPr>
          <w:b/>
          <w:bCs/>
        </w:rPr>
        <w:t>сентября</w:t>
      </w:r>
      <w:r w:rsidR="00641704" w:rsidRPr="00F36D12">
        <w:rPr>
          <w:b/>
          <w:bCs/>
        </w:rPr>
        <w:t xml:space="preserve"> 2020 года</w:t>
      </w:r>
      <w:r>
        <w:rPr>
          <w:b/>
          <w:bCs/>
        </w:rPr>
        <w:t xml:space="preserve"> № 298</w:t>
      </w:r>
    </w:p>
    <w:p w:rsidR="00641704" w:rsidRDefault="00641704" w:rsidP="00641704">
      <w:pPr>
        <w:rPr>
          <w:b/>
          <w:bCs/>
        </w:rPr>
      </w:pPr>
    </w:p>
    <w:p w:rsidR="00641704" w:rsidRDefault="00641704" w:rsidP="00641704">
      <w:pPr>
        <w:rPr>
          <w:b/>
          <w:bCs/>
        </w:rPr>
      </w:pPr>
    </w:p>
    <w:p w:rsidR="00641704" w:rsidRPr="00174A4B" w:rsidRDefault="00641704" w:rsidP="00641704">
      <w:pPr>
        <w:shd w:val="clear" w:color="auto" w:fill="FFFFFF"/>
        <w:ind w:left="526" w:right="518" w:firstLine="79"/>
        <w:jc w:val="center"/>
        <w:rPr>
          <w:b/>
          <w:bCs/>
        </w:rPr>
      </w:pPr>
      <w:r w:rsidRPr="005D068D">
        <w:rPr>
          <w:b/>
          <w:bCs/>
        </w:rPr>
        <w:t xml:space="preserve">Об утверждении </w:t>
      </w:r>
      <w:r w:rsidRPr="0098726F">
        <w:rPr>
          <w:b/>
          <w:bCs/>
        </w:rPr>
        <w:t>Порядка формирования перечня налоговых расходов и оценки эффективности налоговых расходов</w:t>
      </w:r>
      <w:r w:rsidRPr="005D068D">
        <w:rPr>
          <w:b/>
          <w:bCs/>
        </w:rPr>
        <w:t xml:space="preserve"> </w:t>
      </w:r>
      <w:r w:rsidRPr="00174A4B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641704" w:rsidRDefault="00641704" w:rsidP="00641704">
      <w:pPr>
        <w:shd w:val="clear" w:color="auto" w:fill="FFFFFF"/>
        <w:spacing w:before="590"/>
        <w:ind w:right="29" w:firstLine="727"/>
        <w:jc w:val="both"/>
      </w:pPr>
      <w:r w:rsidRPr="00C33CDE">
        <w:t xml:space="preserve">В соответствии со </w:t>
      </w:r>
      <w:hyperlink r:id="rId9" w:history="1">
        <w:r w:rsidRPr="00C33CDE">
          <w:t>статьей 174.3</w:t>
        </w:r>
      </w:hyperlink>
      <w:r w:rsidRPr="00C33CDE">
        <w:t xml:space="preserve"> Бюджетного кодекса Российской Федерации и </w:t>
      </w:r>
      <w:hyperlink r:id="rId10" w:history="1">
        <w:r w:rsidRPr="00C33CDE">
          <w:t>постановлением</w:t>
        </w:r>
      </w:hyperlink>
      <w:r w:rsidRPr="00C33CDE"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>
        <w:t xml:space="preserve">администрация </w:t>
      </w:r>
      <w:r w:rsidRPr="0052371B">
        <w:t>муниципального образования Приладожское городское поселение Кировского муниципального района Ленинградской области</w:t>
      </w:r>
      <w:r>
        <w:t xml:space="preserve"> постановляет:</w:t>
      </w:r>
      <w:r w:rsidRPr="00D90184">
        <w:t xml:space="preserve">  </w:t>
      </w:r>
    </w:p>
    <w:p w:rsidR="00641704" w:rsidRDefault="00641704" w:rsidP="00641704">
      <w:pPr>
        <w:shd w:val="clear" w:color="auto" w:fill="FFFFFF"/>
        <w:ind w:right="-2" w:firstLine="605"/>
        <w:jc w:val="both"/>
      </w:pPr>
      <w:r w:rsidRPr="00BD6809">
        <w:t>1.</w:t>
      </w:r>
      <w:r>
        <w:t xml:space="preserve"> </w:t>
      </w:r>
      <w:r w:rsidRPr="00BD6809">
        <w:t xml:space="preserve">Утвердить порядок </w:t>
      </w:r>
      <w:r w:rsidRPr="0098726F">
        <w:t>формирования перечня налоговых расходов и оценки эффективности налоговых расходов муниципального образования Приладожское городское поселение Кировского муниципального района Ленинградской области</w:t>
      </w:r>
      <w:r>
        <w:t>,</w:t>
      </w:r>
      <w:r w:rsidRPr="00BD6809">
        <w:t xml:space="preserve"> </w:t>
      </w:r>
      <w:r>
        <w:t xml:space="preserve">согласно приложению </w:t>
      </w:r>
      <w:r w:rsidRPr="00174A4B">
        <w:t>к настоящему постановлению</w:t>
      </w:r>
      <w:r>
        <w:t xml:space="preserve">. </w:t>
      </w:r>
    </w:p>
    <w:p w:rsidR="00641704" w:rsidRPr="009F773A" w:rsidRDefault="00641704" w:rsidP="00641704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color w:val="000000"/>
        </w:rPr>
      </w:pPr>
      <w:r w:rsidRPr="009F773A">
        <w:rPr>
          <w:color w:val="000000"/>
        </w:rPr>
        <w:t xml:space="preserve">Настоящее постановление подлежит официальному опубликованию, размещению на официальном сайте администрации муниципального образования Приладожское городское поселение Кировского муниципального района Ленинградской области в сети Интернет и вступает в силу со дня его официального опубликования. </w:t>
      </w:r>
    </w:p>
    <w:p w:rsidR="00641704" w:rsidRDefault="00641704" w:rsidP="00641704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color w:val="000000"/>
        </w:rPr>
      </w:pPr>
      <w:proofErr w:type="gramStart"/>
      <w:r w:rsidRPr="009F773A">
        <w:rPr>
          <w:color w:val="000000"/>
        </w:rPr>
        <w:t>Контроль за</w:t>
      </w:r>
      <w:proofErr w:type="gramEnd"/>
      <w:r w:rsidRPr="009F773A">
        <w:rPr>
          <w:color w:val="000000"/>
        </w:rPr>
        <w:t xml:space="preserve"> исполнением настоящего постановления</w:t>
      </w:r>
      <w:r w:rsidRPr="009F773A">
        <w:rPr>
          <w:snapToGrid w:val="0"/>
          <w:color w:val="000000"/>
        </w:rPr>
        <w:t xml:space="preserve"> оставляю за собой.</w:t>
      </w:r>
    </w:p>
    <w:p w:rsidR="00641704" w:rsidRDefault="00641704" w:rsidP="00641704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641704" w:rsidRPr="009F773A" w:rsidRDefault="00641704" w:rsidP="00641704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9F773A">
        <w:t xml:space="preserve">         </w:t>
      </w:r>
    </w:p>
    <w:p w:rsidR="00641704" w:rsidRDefault="00641704" w:rsidP="00641704">
      <w:pPr>
        <w:jc w:val="center"/>
      </w:pPr>
      <w:r>
        <w:t xml:space="preserve">Глава администрации                                                         А.А. </w:t>
      </w:r>
      <w:proofErr w:type="spellStart"/>
      <w:r>
        <w:t>Желудов</w:t>
      </w:r>
      <w:proofErr w:type="spellEnd"/>
    </w:p>
    <w:p w:rsidR="00641704" w:rsidRDefault="00641704" w:rsidP="00641704">
      <w:pPr>
        <w:jc w:val="both"/>
      </w:pPr>
    </w:p>
    <w:p w:rsidR="00641704" w:rsidRDefault="00641704" w:rsidP="00641704">
      <w:pPr>
        <w:jc w:val="both"/>
      </w:pPr>
    </w:p>
    <w:p w:rsidR="00EA15BC" w:rsidRDefault="00EA15BC" w:rsidP="00641704">
      <w:pPr>
        <w:jc w:val="both"/>
      </w:pPr>
    </w:p>
    <w:p w:rsidR="00EA15BC" w:rsidRDefault="00EA15BC" w:rsidP="00641704">
      <w:pPr>
        <w:jc w:val="both"/>
      </w:pPr>
    </w:p>
    <w:p w:rsidR="00EA15BC" w:rsidRDefault="00EA15BC" w:rsidP="00641704">
      <w:pPr>
        <w:jc w:val="both"/>
      </w:pPr>
    </w:p>
    <w:p w:rsidR="00641704" w:rsidRPr="009F773A" w:rsidRDefault="00641704" w:rsidP="00641704">
      <w:pPr>
        <w:widowControl w:val="0"/>
        <w:jc w:val="both"/>
      </w:pPr>
      <w:r>
        <w:t>Разослано:  дело, гл</w:t>
      </w:r>
      <w:proofErr w:type="gramStart"/>
      <w:r>
        <w:t>.б</w:t>
      </w:r>
      <w:proofErr w:type="gramEnd"/>
      <w:r>
        <w:t>ухгалтер, Кировская городская прокуратура, регистр</w:t>
      </w:r>
      <w:r>
        <w:tab/>
      </w:r>
    </w:p>
    <w:p w:rsidR="006072EA" w:rsidRDefault="006072EA" w:rsidP="005F7E89">
      <w:pPr>
        <w:jc w:val="both"/>
        <w:rPr>
          <w:color w:val="000000"/>
        </w:rPr>
      </w:pPr>
    </w:p>
    <w:p w:rsidR="006072EA" w:rsidRDefault="006072EA" w:rsidP="005F7E89">
      <w:pPr>
        <w:jc w:val="both"/>
        <w:rPr>
          <w:color w:val="000000"/>
        </w:rPr>
      </w:pPr>
    </w:p>
    <w:p w:rsidR="006072EA" w:rsidRDefault="006072EA" w:rsidP="005F7E89">
      <w:pPr>
        <w:jc w:val="both"/>
        <w:rPr>
          <w:color w:val="000000"/>
        </w:rPr>
      </w:pPr>
    </w:p>
    <w:p w:rsidR="00641704" w:rsidRDefault="00641704" w:rsidP="00641704">
      <w:pPr>
        <w:ind w:firstLine="709"/>
        <w:jc w:val="right"/>
      </w:pPr>
      <w:r>
        <w:lastRenderedPageBreak/>
        <w:t>УТВЕРЖДЕН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center"/>
      </w:pPr>
      <w:r>
        <w:t xml:space="preserve">                                                                        постановлением администрации 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right"/>
      </w:pPr>
      <w:r w:rsidRPr="00174A4B">
        <w:t xml:space="preserve">муниципального образования 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right"/>
      </w:pPr>
      <w:r w:rsidRPr="00174A4B">
        <w:t xml:space="preserve">Приладожское городское поселение 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right"/>
      </w:pPr>
      <w:r w:rsidRPr="00174A4B">
        <w:t xml:space="preserve">Кировского муниципального района 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right"/>
      </w:pPr>
      <w:r w:rsidRPr="00174A4B">
        <w:t>Ленинградской области</w:t>
      </w:r>
    </w:p>
    <w:p w:rsidR="00641704" w:rsidRDefault="00641704" w:rsidP="00641704">
      <w:pPr>
        <w:tabs>
          <w:tab w:val="left" w:pos="1080"/>
        </w:tabs>
        <w:autoSpaceDE w:val="0"/>
        <w:autoSpaceDN w:val="0"/>
        <w:adjustRightInd w:val="0"/>
        <w:ind w:firstLine="709"/>
        <w:jc w:val="right"/>
        <w:rPr>
          <w:u w:val="single"/>
        </w:rPr>
      </w:pPr>
      <w:r w:rsidRPr="00F36D12">
        <w:t xml:space="preserve">от </w:t>
      </w:r>
      <w:r w:rsidR="006C77B9">
        <w:t>29</w:t>
      </w:r>
      <w:r w:rsidRPr="00F36D12">
        <w:t>.</w:t>
      </w:r>
      <w:r w:rsidR="006C77B9">
        <w:t>09</w:t>
      </w:r>
      <w:r w:rsidRPr="00F36D12">
        <w:t>.2020</w:t>
      </w:r>
      <w:r>
        <w:t xml:space="preserve"> № </w:t>
      </w:r>
      <w:r w:rsidR="006C77B9">
        <w:t>298</w:t>
      </w:r>
    </w:p>
    <w:p w:rsidR="006072EA" w:rsidRPr="007D1319" w:rsidRDefault="00641704" w:rsidP="00641704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>
        <w:t xml:space="preserve"> (приложение)</w:t>
      </w:r>
      <w:r w:rsidR="006072EA" w:rsidRPr="007D1319">
        <w:rPr>
          <w:spacing w:val="2"/>
          <w:sz w:val="24"/>
          <w:szCs w:val="24"/>
        </w:rPr>
        <w:t xml:space="preserve"> </w:t>
      </w:r>
    </w:p>
    <w:p w:rsidR="006072EA" w:rsidRPr="00CA0FCC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</w:rPr>
      </w:pPr>
    </w:p>
    <w:p w:rsidR="006072EA" w:rsidRPr="00CA0FCC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</w:rPr>
      </w:pPr>
    </w:p>
    <w:p w:rsidR="006072EA" w:rsidRPr="0051507B" w:rsidRDefault="006072EA" w:rsidP="006072EA">
      <w:pPr>
        <w:shd w:val="clear" w:color="auto" w:fill="FFFFFF"/>
        <w:jc w:val="center"/>
        <w:textAlignment w:val="baseline"/>
        <w:outlineLvl w:val="1"/>
        <w:rPr>
          <w:b/>
          <w:spacing w:val="2"/>
        </w:rPr>
      </w:pPr>
      <w:r w:rsidRPr="006E4DE8">
        <w:rPr>
          <w:b/>
          <w:spacing w:val="2"/>
        </w:rPr>
        <w:t xml:space="preserve">Порядок формирования перечня налоговых расходов и осуществления оценки налоговых </w:t>
      </w:r>
      <w:r w:rsidRPr="0051507B">
        <w:rPr>
          <w:b/>
          <w:spacing w:val="2"/>
        </w:rPr>
        <w:t>расходов</w:t>
      </w:r>
      <w:r w:rsidR="0051507B" w:rsidRPr="0051507B">
        <w:rPr>
          <w:b/>
          <w:spacing w:val="2"/>
        </w:rPr>
        <w:t xml:space="preserve"> </w:t>
      </w:r>
      <w:r w:rsidR="00641704" w:rsidRPr="00174A4B">
        <w:rPr>
          <w:b/>
          <w:bCs/>
        </w:rPr>
        <w:t>муниципального образования Приладожское городское поселение Кировского муниципального района Ленинградской области</w:t>
      </w:r>
    </w:p>
    <w:p w:rsidR="006072EA" w:rsidRPr="00CA0FCC" w:rsidRDefault="006072EA" w:rsidP="006072EA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</w:rPr>
      </w:pPr>
    </w:p>
    <w:p w:rsidR="006072EA" w:rsidRPr="008501EB" w:rsidRDefault="006072EA" w:rsidP="006072EA">
      <w:pPr>
        <w:shd w:val="clear" w:color="auto" w:fill="FFFFFF"/>
        <w:ind w:firstLine="709"/>
        <w:jc w:val="center"/>
        <w:textAlignment w:val="baseline"/>
        <w:outlineLvl w:val="2"/>
        <w:rPr>
          <w:b/>
          <w:spacing w:val="2"/>
        </w:rPr>
      </w:pPr>
      <w:r w:rsidRPr="008501EB">
        <w:rPr>
          <w:b/>
          <w:spacing w:val="2"/>
        </w:rPr>
        <w:t>1. Общие положения</w:t>
      </w:r>
    </w:p>
    <w:p w:rsidR="006072EA" w:rsidRPr="00356512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1.1. Настоящий Порядок определяет механизм формирования перечня налоговых расходов </w:t>
      </w:r>
      <w:r w:rsidR="0051507B">
        <w:rPr>
          <w:spacing w:val="2"/>
        </w:rPr>
        <w:t>и</w:t>
      </w:r>
      <w:r w:rsidRPr="00CA0FCC">
        <w:rPr>
          <w:spacing w:val="2"/>
        </w:rPr>
        <w:t xml:space="preserve"> осуществления оценки налоговых расходов (далее - налоговых расходов)</w:t>
      </w:r>
      <w:r w:rsidR="0051507B">
        <w:rPr>
          <w:spacing w:val="2"/>
        </w:rPr>
        <w:t xml:space="preserve">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51507B">
        <w:rPr>
          <w:spacing w:val="2"/>
        </w:rPr>
        <w:t xml:space="preserve"> </w:t>
      </w:r>
      <w:r w:rsidR="0051507B" w:rsidRPr="00CA0FCC">
        <w:rPr>
          <w:spacing w:val="2"/>
        </w:rPr>
        <w:t>(далее - муниципального образования)</w:t>
      </w:r>
      <w:r w:rsidRPr="00CA0FCC">
        <w:rPr>
          <w:spacing w:val="2"/>
        </w:rPr>
        <w:t xml:space="preserve">, обобщения результатов оценки эффективности налоговых расходов и правила </w:t>
      </w:r>
      <w:r w:rsidRPr="00356512">
        <w:rPr>
          <w:spacing w:val="2"/>
        </w:rPr>
        <w:t>формирования информации о нормативных, целевых и фискальных характеристиках налоговых расходов.</w:t>
      </w:r>
    </w:p>
    <w:p w:rsidR="006072EA" w:rsidRDefault="006072EA" w:rsidP="006072E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56512">
        <w:rPr>
          <w:spacing w:val="2"/>
          <w:sz w:val="28"/>
          <w:szCs w:val="28"/>
        </w:rPr>
        <w:t xml:space="preserve">1.2.  В целях настоящего Порядка под паспортом налогового расхода </w:t>
      </w:r>
      <w:r>
        <w:rPr>
          <w:spacing w:val="2"/>
          <w:sz w:val="28"/>
          <w:szCs w:val="28"/>
        </w:rPr>
        <w:t>муниципального образования</w:t>
      </w:r>
      <w:r w:rsidRPr="00356512">
        <w:rPr>
          <w:spacing w:val="2"/>
          <w:sz w:val="28"/>
          <w:szCs w:val="28"/>
        </w:rPr>
        <w:t xml:space="preserve"> понимается документ, содержащий сведения о нормативных, фискальных и целевых характеристиках налогового расхода, составляемый куратором налогового расхода.</w:t>
      </w:r>
      <w:r w:rsidR="00C37DE0">
        <w:rPr>
          <w:spacing w:val="2"/>
          <w:sz w:val="28"/>
          <w:szCs w:val="28"/>
        </w:rPr>
        <w:t xml:space="preserve"> </w:t>
      </w:r>
    </w:p>
    <w:p w:rsidR="00C37DE0" w:rsidRPr="00356512" w:rsidRDefault="00C37DE0" w:rsidP="006072E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Под куратором налогового расхода  понимается</w:t>
      </w:r>
      <w:r w:rsidR="008768F9">
        <w:rPr>
          <w:spacing w:val="2"/>
          <w:sz w:val="28"/>
          <w:szCs w:val="28"/>
        </w:rPr>
        <w:t xml:space="preserve"> орган исполнительной власти</w:t>
      </w:r>
      <w:r>
        <w:rPr>
          <w:spacing w:val="2"/>
          <w:sz w:val="28"/>
          <w:szCs w:val="28"/>
        </w:rPr>
        <w:t xml:space="preserve"> </w:t>
      </w:r>
      <w:r w:rsidR="008768F9">
        <w:rPr>
          <w:spacing w:val="2"/>
          <w:sz w:val="28"/>
          <w:szCs w:val="28"/>
        </w:rPr>
        <w:t xml:space="preserve">(местная администрация), (орган местного самоуправления, организация), ответственный в соответствии с полномочиями, </w:t>
      </w:r>
      <w:r>
        <w:rPr>
          <w:spacing w:val="2"/>
          <w:sz w:val="28"/>
          <w:szCs w:val="28"/>
        </w:rPr>
        <w:t>установленными</w:t>
      </w:r>
      <w:r w:rsidR="008768F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муниципальными правовыми актами за достижение соответствующих налоговому расходу муниципального образования целей  муниципальной программы и (или) целей социально-экономической политики муниципального образования, не относящихся к муниципальным программам. </w:t>
      </w:r>
      <w:proofErr w:type="gramEnd"/>
    </w:p>
    <w:p w:rsidR="006072EA" w:rsidRPr="00356512" w:rsidRDefault="006072EA" w:rsidP="006072E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56512">
        <w:rPr>
          <w:spacing w:val="2"/>
          <w:sz w:val="28"/>
          <w:szCs w:val="28"/>
        </w:rPr>
        <w:t>Иные термины и понятия, используемые в настоящем Порядке, применяются в значениях, определенных законодательством Российской Федерации и законодательством Ленинградской области.</w:t>
      </w:r>
    </w:p>
    <w:p w:rsidR="006072EA" w:rsidRPr="00356512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356512">
        <w:rPr>
          <w:spacing w:val="2"/>
        </w:rPr>
        <w:t>1.3. В целях оценки налоговых расходов отдел</w:t>
      </w:r>
      <w:r w:rsidR="00B003E9">
        <w:rPr>
          <w:spacing w:val="2"/>
        </w:rPr>
        <w:t xml:space="preserve"> бюджетного учета и отчетности</w:t>
      </w:r>
      <w:r w:rsidRPr="00356512">
        <w:rPr>
          <w:spacing w:val="2"/>
        </w:rPr>
        <w:t xml:space="preserve"> администрации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356512">
        <w:rPr>
          <w:spacing w:val="2"/>
        </w:rPr>
        <w:t>(далее – финансовый орган):</w:t>
      </w:r>
    </w:p>
    <w:p w:rsidR="006072EA" w:rsidRPr="00CA0FCC" w:rsidRDefault="006072EA" w:rsidP="006072EA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spacing w:val="2"/>
        </w:rPr>
      </w:pPr>
      <w:r w:rsidRPr="00356512">
        <w:rPr>
          <w:spacing w:val="2"/>
        </w:rPr>
        <w:t xml:space="preserve">формирует перечень налоговых расходов на очередной финансовый </w:t>
      </w:r>
      <w:r w:rsidRPr="00CA0FCC">
        <w:rPr>
          <w:spacing w:val="2"/>
        </w:rPr>
        <w:t>год и плановый период (далее - перечень налоговых расходов) по форме согласно приложению 1 к настоящему Порядку;</w:t>
      </w:r>
    </w:p>
    <w:p w:rsidR="006072EA" w:rsidRPr="00CA0FCC" w:rsidRDefault="006072EA" w:rsidP="006072EA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оценки;</w:t>
      </w:r>
    </w:p>
    <w:p w:rsidR="006072EA" w:rsidRPr="00CA0FCC" w:rsidRDefault="006072EA" w:rsidP="006072EA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lastRenderedPageBreak/>
        <w:t>осуществляет обобщение результатов оценки эффективности налогов</w:t>
      </w:r>
      <w:r w:rsidR="003A0649">
        <w:rPr>
          <w:spacing w:val="2"/>
        </w:rPr>
        <w:t>ых расходов, проводимой кураторо</w:t>
      </w:r>
      <w:r w:rsidRPr="00CA0FCC">
        <w:rPr>
          <w:spacing w:val="2"/>
        </w:rPr>
        <w:t>м налоговых расходов.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1.4. В целях оценки налоговых расходов куратор</w:t>
      </w:r>
      <w:r w:rsidR="004641BF">
        <w:rPr>
          <w:spacing w:val="2"/>
        </w:rPr>
        <w:t>ы</w:t>
      </w:r>
      <w:r w:rsidRPr="00CA0FCC">
        <w:rPr>
          <w:spacing w:val="2"/>
        </w:rPr>
        <w:t xml:space="preserve"> налоговых расходов: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1) формиру</w:t>
      </w:r>
      <w:r w:rsidR="004641BF">
        <w:rPr>
          <w:spacing w:val="2"/>
        </w:rPr>
        <w:t>ю</w:t>
      </w:r>
      <w:r w:rsidRPr="00CA0FCC">
        <w:rPr>
          <w:spacing w:val="2"/>
        </w:rPr>
        <w:t>т паспорта налоговых расходов по форме согласно приложению 2 к настоящему Порядку и в сроки, установленные пунктом 3.4 настоящего Порядка;</w:t>
      </w:r>
    </w:p>
    <w:p w:rsidR="006072EA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2) осуществля</w:t>
      </w:r>
      <w:r w:rsidR="004641BF">
        <w:rPr>
          <w:spacing w:val="2"/>
        </w:rPr>
        <w:t>ю</w:t>
      </w:r>
      <w:r w:rsidRPr="00CA0FCC">
        <w:rPr>
          <w:spacing w:val="2"/>
        </w:rPr>
        <w:t>т оценку эффективности налоговых расходов и направля</w:t>
      </w:r>
      <w:r w:rsidR="004641BF">
        <w:rPr>
          <w:spacing w:val="2"/>
        </w:rPr>
        <w:t>ю</w:t>
      </w:r>
      <w:r w:rsidRPr="00CA0FCC">
        <w:rPr>
          <w:spacing w:val="2"/>
        </w:rPr>
        <w:t>т результаты оценки в финансовый орган в сроки, установленные пунктом 3.4 настоящего Порядка.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6072EA" w:rsidRDefault="006072EA" w:rsidP="006072EA">
      <w:pPr>
        <w:shd w:val="clear" w:color="auto" w:fill="FFFFFF"/>
        <w:ind w:firstLine="709"/>
        <w:jc w:val="center"/>
        <w:textAlignment w:val="baseline"/>
        <w:outlineLvl w:val="2"/>
        <w:rPr>
          <w:b/>
          <w:spacing w:val="2"/>
        </w:rPr>
      </w:pPr>
      <w:r w:rsidRPr="008501EB">
        <w:rPr>
          <w:b/>
          <w:spacing w:val="2"/>
        </w:rPr>
        <w:t>2. Порядок формирования перечня налоговых расходов</w:t>
      </w:r>
    </w:p>
    <w:p w:rsidR="00641704" w:rsidRPr="008501EB" w:rsidRDefault="00641704" w:rsidP="006072EA">
      <w:pPr>
        <w:shd w:val="clear" w:color="auto" w:fill="FFFFFF"/>
        <w:ind w:firstLine="709"/>
        <w:jc w:val="center"/>
        <w:textAlignment w:val="baseline"/>
        <w:outlineLvl w:val="2"/>
        <w:rPr>
          <w:b/>
          <w:spacing w:val="2"/>
        </w:rPr>
      </w:pP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2.1. </w:t>
      </w:r>
      <w:proofErr w:type="gramStart"/>
      <w:r w:rsidRPr="00CA0FCC">
        <w:rPr>
          <w:spacing w:val="2"/>
        </w:rPr>
        <w:t xml:space="preserve">Проект перечня налоговых расходов формируется финансовым органом до 25 марта текущего финансового года и направляется на согласование </w:t>
      </w:r>
      <w:r w:rsidRPr="00CA0FCC">
        <w:t xml:space="preserve">в </w:t>
      </w:r>
      <w:r w:rsidR="003A0649">
        <w:t>а</w:t>
      </w:r>
      <w:r w:rsidRPr="00CA0FCC">
        <w:t xml:space="preserve">дминистрацию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CA0FCC">
        <w:t>, ответственным исполнителям муниципальных программ,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2.2. </w:t>
      </w:r>
      <w:proofErr w:type="gramStart"/>
      <w:r w:rsidRPr="00CA0FCC">
        <w:rPr>
          <w:spacing w:val="2"/>
        </w:rPr>
        <w:t xml:space="preserve">Администрация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rPr>
          <w:spacing w:val="2"/>
        </w:rPr>
        <w:t>и иные организации, указанные в пункте 2.1 настоящего Порядка, до 01 апреля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относящимся к муниципальным программам, и</w:t>
      </w:r>
      <w:proofErr w:type="gramEnd"/>
      <w:r w:rsidRPr="00CA0FCC">
        <w:rPr>
          <w:spacing w:val="2"/>
        </w:rPr>
        <w:t xml:space="preserve"> определения кураторов налоговых расходов.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Замечания и предложения по проекту перечня нал</w:t>
      </w:r>
      <w:r w:rsidR="004641BF">
        <w:rPr>
          <w:spacing w:val="2"/>
        </w:rPr>
        <w:t>оговых расходов направляются в ф</w:t>
      </w:r>
      <w:r w:rsidRPr="00CA0FCC">
        <w:rPr>
          <w:spacing w:val="2"/>
        </w:rPr>
        <w:t>инансовый орган.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В случае если замечания и предложения по проекту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проект перечня налоговых расходов считается согласованным.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Согласование проекта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структурные элементы муниципальных программ и (или) случаев изменения полномочий ответственных исполнителей, указанных в пункте 2.1 настоящего Порядка.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При наличии разногласий по проекту перечня налоговых расходов </w:t>
      </w:r>
      <w:r w:rsidR="004641BF">
        <w:rPr>
          <w:spacing w:val="2"/>
        </w:rPr>
        <w:t>ф</w:t>
      </w:r>
      <w:r w:rsidRPr="00CA0FCC">
        <w:rPr>
          <w:spacing w:val="2"/>
        </w:rPr>
        <w:t xml:space="preserve">инансовый орган обеспечивает проведение согласительных совещаний с соответствующими ответственными исполнителями в целях урегулирования разногласий - до </w:t>
      </w:r>
      <w:r>
        <w:rPr>
          <w:spacing w:val="2"/>
        </w:rPr>
        <w:t>15</w:t>
      </w:r>
      <w:r w:rsidRPr="00CA0FCC">
        <w:rPr>
          <w:spacing w:val="2"/>
        </w:rPr>
        <w:t xml:space="preserve"> апреля текущего финансового года.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lastRenderedPageBreak/>
        <w:t xml:space="preserve">В случае если эти замечания и предложения не направлены в </w:t>
      </w:r>
      <w:r w:rsidR="004641BF">
        <w:rPr>
          <w:spacing w:val="2"/>
        </w:rPr>
        <w:t>ф</w:t>
      </w:r>
      <w:r w:rsidRPr="00CA0FCC">
        <w:rPr>
          <w:spacing w:val="2"/>
        </w:rPr>
        <w:t>инансовый орган в течение срока, указанного в абзаце первом настоящего пункта, проект перечня налоговых расходов считается согласованным в соответствующей части.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2.3. Согласованный кураторами налоговых расходов перечень налоговых расходов утверждается </w:t>
      </w:r>
      <w:r>
        <w:rPr>
          <w:spacing w:val="2"/>
        </w:rPr>
        <w:t xml:space="preserve">постановлением администрации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rPr>
          <w:spacing w:val="2"/>
        </w:rPr>
        <w:t>и в течение 10 дней размещается на официальном сайте муниципального образования в информационно-телекоммуникационной сети "Интернет".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2.4. В случае внесения в текущем финансовом году изменений в перечень муниципальных программ, структурные элементы муниципальных программ и (или) в случае изменения полномочий ответственных исполнителей, указанных в пункте 2.1 настоящего Порядка, в </w:t>
      </w:r>
      <w:proofErr w:type="gramStart"/>
      <w:r w:rsidRPr="00CA0FCC">
        <w:rPr>
          <w:spacing w:val="2"/>
        </w:rPr>
        <w:t>связи</w:t>
      </w:r>
      <w:proofErr w:type="gramEnd"/>
      <w:r w:rsidRPr="00CA0FCC">
        <w:rPr>
          <w:spacing w:val="2"/>
        </w:rPr>
        <w:t xml:space="preserve"> с которыми возникает необходимость внесения изменений в перечень налоговых расходов, кураторы налоговых расходов не позднее 10 дней со дня внесения соответствующих изменений направляют в </w:t>
      </w:r>
      <w:r w:rsidR="004641BF">
        <w:rPr>
          <w:spacing w:val="2"/>
        </w:rPr>
        <w:t>ф</w:t>
      </w:r>
      <w:r w:rsidRPr="00CA0FCC">
        <w:rPr>
          <w:spacing w:val="2"/>
        </w:rPr>
        <w:t xml:space="preserve">инансовый орган соответствующую информацию для уточнения </w:t>
      </w:r>
      <w:r w:rsidR="004641BF">
        <w:rPr>
          <w:spacing w:val="2"/>
        </w:rPr>
        <w:t>ф</w:t>
      </w:r>
      <w:r w:rsidRPr="00CA0FCC">
        <w:rPr>
          <w:spacing w:val="2"/>
        </w:rPr>
        <w:t>инансовым органом перечня налоговых расходов.</w:t>
      </w:r>
    </w:p>
    <w:p w:rsidR="006072EA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2.5. </w:t>
      </w:r>
      <w:proofErr w:type="gramStart"/>
      <w:r w:rsidRPr="00CA0FCC">
        <w:rPr>
          <w:spacing w:val="2"/>
        </w:rPr>
        <w:t xml:space="preserve">Перечень налоговых расходов с внесенными в него изменениями формируется до 1 мая текущего финансового года (в случае уточнения структурных элементов муниципальных программ в рамках формирования проекта </w:t>
      </w:r>
      <w:r>
        <w:rPr>
          <w:spacing w:val="2"/>
        </w:rPr>
        <w:t xml:space="preserve">решения о бюджете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rPr>
          <w:spacing w:val="2"/>
        </w:rPr>
        <w:t>на очередной финансовый год и на плановый период) и до 15 июля текущего финансового года (в случае уточнения структурных элементов муниципальных</w:t>
      </w:r>
      <w:proofErr w:type="gramEnd"/>
      <w:r w:rsidRPr="00CA0FCC">
        <w:rPr>
          <w:spacing w:val="2"/>
        </w:rPr>
        <w:t xml:space="preserve"> программ в рамках формирования проекта </w:t>
      </w:r>
      <w:r>
        <w:rPr>
          <w:spacing w:val="2"/>
        </w:rPr>
        <w:t xml:space="preserve">решения о бюджете </w:t>
      </w:r>
      <w:r w:rsidR="00641704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rPr>
          <w:spacing w:val="2"/>
        </w:rPr>
        <w:t>на очередной финансовый год и на плановый период, внесения изменений в налоговое законодательство Российской Федерации и налоговое законодательство Ленинградской области в части предоставления налоговых льгот).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6072EA" w:rsidRDefault="006072EA" w:rsidP="00641704">
      <w:pPr>
        <w:numPr>
          <w:ilvl w:val="0"/>
          <w:numId w:val="10"/>
        </w:num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8501EB">
        <w:rPr>
          <w:b/>
          <w:spacing w:val="2"/>
        </w:rPr>
        <w:t>Правила формирования информации о нормативных, целевых и фискальных характеристиках налоговых расходов</w:t>
      </w:r>
    </w:p>
    <w:p w:rsidR="00641704" w:rsidRPr="008501EB" w:rsidRDefault="00641704" w:rsidP="00641704">
      <w:pPr>
        <w:shd w:val="clear" w:color="auto" w:fill="FFFFFF"/>
        <w:ind w:left="720"/>
        <w:textAlignment w:val="baseline"/>
        <w:outlineLvl w:val="2"/>
        <w:rPr>
          <w:b/>
          <w:spacing w:val="2"/>
        </w:rPr>
      </w:pP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3.1. Финансовый орган ежегодно осуществляет учет информации о налоговых расходах.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3.2. </w:t>
      </w:r>
      <w:proofErr w:type="gramStart"/>
      <w:r w:rsidRPr="00CA0FCC">
        <w:rPr>
          <w:spacing w:val="2"/>
        </w:rPr>
        <w:t xml:space="preserve">Информация о нормативных, целевых и фискальных характеристиках формируется </w:t>
      </w:r>
      <w:r w:rsidR="00AF07CF">
        <w:rPr>
          <w:spacing w:val="2"/>
        </w:rPr>
        <w:t>ф</w:t>
      </w:r>
      <w:r w:rsidRPr="00CA0FCC">
        <w:rPr>
          <w:spacing w:val="2"/>
        </w:rPr>
        <w:t>инансовым органом в отношении льгот, включенных в согласованный с кураторами налоговых расходов перечень налоговых расходов, определенных с учетом целей муниципальных программ,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программам, в соответствии с порядком формирования перечня налоговых расходов.</w:t>
      </w:r>
      <w:proofErr w:type="gramEnd"/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lastRenderedPageBreak/>
        <w:t xml:space="preserve">3.3. Учет информации о налоговых расходах осуществляется </w:t>
      </w:r>
      <w:r w:rsidR="004641BF">
        <w:rPr>
          <w:spacing w:val="2"/>
        </w:rPr>
        <w:t>ф</w:t>
      </w:r>
      <w:r w:rsidRPr="00CA0FCC">
        <w:rPr>
          <w:spacing w:val="2"/>
        </w:rPr>
        <w:t>инансовым органом в электронном виде (в формате электронной таблицы) в разрезе показателей, включенных в паспорт налогового расхода.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3.4. На основании данных о фискальных характеристиках налоговых расходов, представленных </w:t>
      </w:r>
      <w:r w:rsidRPr="008501EB">
        <w:rPr>
          <w:shd w:val="clear" w:color="auto" w:fill="F4F7FC"/>
        </w:rPr>
        <w:t>Межрайонн</w:t>
      </w:r>
      <w:r>
        <w:rPr>
          <w:shd w:val="clear" w:color="auto" w:fill="F4F7FC"/>
        </w:rPr>
        <w:t>ой</w:t>
      </w:r>
      <w:r w:rsidRPr="008501EB">
        <w:rPr>
          <w:shd w:val="clear" w:color="auto" w:fill="F4F7FC"/>
        </w:rPr>
        <w:t xml:space="preserve"> инспекци</w:t>
      </w:r>
      <w:r>
        <w:rPr>
          <w:shd w:val="clear" w:color="auto" w:fill="F4F7FC"/>
        </w:rPr>
        <w:t>ей</w:t>
      </w:r>
      <w:r w:rsidRPr="008501EB">
        <w:rPr>
          <w:spacing w:val="2"/>
        </w:rPr>
        <w:t xml:space="preserve"> Федеральной налоговой службы №</w:t>
      </w:r>
      <w:r w:rsidR="00097EC1">
        <w:rPr>
          <w:spacing w:val="2"/>
        </w:rPr>
        <w:t>2</w:t>
      </w:r>
      <w:r w:rsidRPr="008501EB">
        <w:rPr>
          <w:spacing w:val="2"/>
        </w:rPr>
        <w:t xml:space="preserve"> по Ленинградской области</w:t>
      </w:r>
      <w:r w:rsidRPr="00CA0FCC">
        <w:rPr>
          <w:spacing w:val="2"/>
        </w:rPr>
        <w:t xml:space="preserve">, кураторы налоговых </w:t>
      </w:r>
      <w:r w:rsidR="004641BF">
        <w:rPr>
          <w:spacing w:val="2"/>
        </w:rPr>
        <w:t>расходов представляют в ф</w:t>
      </w:r>
      <w:r w:rsidRPr="00CA0FCC">
        <w:rPr>
          <w:spacing w:val="2"/>
        </w:rPr>
        <w:t>инансовый орган паспорт налогового расхода в электронном виде до 15 мая текущего финансового года. При необходимости указанная информация может быть уточнена до 1 августа.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3.5. Паспорт налогового расхода, представляемый куратором налогового расхода, дополняется пояснительной запиской по результатам проведенной оценки эффективности налоговых расходов и пояснением (обоснованием) </w:t>
      </w:r>
      <w:r w:rsidRPr="008501EB">
        <w:rPr>
          <w:spacing w:val="2"/>
        </w:rPr>
        <w:t>выводов, сделанных на основании проведенной оценки.</w:t>
      </w:r>
    </w:p>
    <w:p w:rsidR="006072EA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501EB">
        <w:rPr>
          <w:spacing w:val="2"/>
        </w:rPr>
        <w:t>3.6. В целях проведения оценки эф</w:t>
      </w:r>
      <w:r w:rsidR="00AF07CF">
        <w:rPr>
          <w:spacing w:val="2"/>
        </w:rPr>
        <w:t>фективности налоговых расходов ф</w:t>
      </w:r>
      <w:r w:rsidRPr="008501EB">
        <w:rPr>
          <w:spacing w:val="2"/>
        </w:rPr>
        <w:t xml:space="preserve">инансовый орган направляет кураторам налоговых расходов данные, представленные </w:t>
      </w:r>
      <w:r w:rsidRPr="008501EB">
        <w:rPr>
          <w:shd w:val="clear" w:color="auto" w:fill="F4F7FC"/>
        </w:rPr>
        <w:t>Межрайонн</w:t>
      </w:r>
      <w:r>
        <w:rPr>
          <w:shd w:val="clear" w:color="auto" w:fill="F4F7FC"/>
        </w:rPr>
        <w:t>ой</w:t>
      </w:r>
      <w:r w:rsidRPr="008501EB">
        <w:rPr>
          <w:shd w:val="clear" w:color="auto" w:fill="F4F7FC"/>
        </w:rPr>
        <w:t xml:space="preserve"> инспекци</w:t>
      </w:r>
      <w:r>
        <w:rPr>
          <w:shd w:val="clear" w:color="auto" w:fill="F4F7FC"/>
        </w:rPr>
        <w:t>ей</w:t>
      </w:r>
      <w:r w:rsidRPr="008501EB">
        <w:rPr>
          <w:spacing w:val="2"/>
        </w:rPr>
        <w:t xml:space="preserve"> Федеральной налоговой службы №</w:t>
      </w:r>
      <w:r w:rsidR="00097EC1">
        <w:rPr>
          <w:spacing w:val="2"/>
        </w:rPr>
        <w:t>2</w:t>
      </w:r>
      <w:r w:rsidRPr="008501EB">
        <w:rPr>
          <w:spacing w:val="2"/>
        </w:rPr>
        <w:t xml:space="preserve"> по Ленинградской области, в течение пяти рабочих дней со дня получения.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6072EA" w:rsidRDefault="006072EA" w:rsidP="00641704">
      <w:pPr>
        <w:numPr>
          <w:ilvl w:val="0"/>
          <w:numId w:val="10"/>
        </w:num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8501EB">
        <w:rPr>
          <w:b/>
          <w:spacing w:val="2"/>
        </w:rPr>
        <w:t>Порядок оценки налоговых расходов</w:t>
      </w:r>
    </w:p>
    <w:p w:rsidR="00641704" w:rsidRPr="008501EB" w:rsidRDefault="00641704" w:rsidP="00641704">
      <w:pPr>
        <w:shd w:val="clear" w:color="auto" w:fill="FFFFFF"/>
        <w:ind w:left="720"/>
        <w:textAlignment w:val="baseline"/>
        <w:outlineLvl w:val="2"/>
        <w:rPr>
          <w:b/>
          <w:spacing w:val="2"/>
        </w:rPr>
      </w:pP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4.1. Оценка эффективности налоговых расходов осуществляется кураторами налоговых расходов ежегодно и включает: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1) оценку целесообразности налоговых расходов;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2) оценку результативности налоговых расходов.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4.2. Критериями целесообразности налоговых расходов являются: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1) соответствие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2) востребованность плательщиками предоставленных льгот, </w:t>
      </w:r>
      <w:proofErr w:type="gramStart"/>
      <w:r w:rsidRPr="00CA0FCC">
        <w:rPr>
          <w:spacing w:val="2"/>
        </w:rPr>
        <w:t>которая</w:t>
      </w:r>
      <w:proofErr w:type="gramEnd"/>
      <w:r w:rsidRPr="00CA0FCC">
        <w:rPr>
          <w:spacing w:val="2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4.3. В случае несоответствия налоговых расходов хотя бы одному из критериев, указанных в пункте 4.2 настоящего Порядка, куратору налогового расхода надлежит представить в </w:t>
      </w:r>
      <w:r w:rsidR="00AF07CF">
        <w:rPr>
          <w:spacing w:val="2"/>
        </w:rPr>
        <w:t>ф</w:t>
      </w:r>
      <w:r w:rsidRPr="00CA0FCC">
        <w:rPr>
          <w:spacing w:val="2"/>
        </w:rPr>
        <w:t>инансовый орган предложения о сохранении (уточнении, отмене) льгот для плательщиков в сроки, установленные пунктом 3.4 настоящего Порядка.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4.4.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4.5. 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</w:t>
      </w:r>
      <w:r w:rsidRPr="00CA0FCC">
        <w:rPr>
          <w:spacing w:val="2"/>
        </w:rPr>
        <w:lastRenderedPageBreak/>
        <w:t>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4.6. Оценка результативности налоговых расходов включает оценку бюджетной эффективности налоговых расходов.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4.7. В целях проведения оценки бюджетной эффективности налоговых расходов осуществляется сравнительный анализ результативности предоставления льгот и результативности </w:t>
      </w:r>
      <w:proofErr w:type="gramStart"/>
      <w:r w:rsidRPr="00CA0FCC">
        <w:rPr>
          <w:spacing w:val="2"/>
        </w:rPr>
        <w:t>применения альтернативных механизмов достижения целей муниципальной программы</w:t>
      </w:r>
      <w:proofErr w:type="gramEnd"/>
      <w:r w:rsidRPr="00CA0FCC">
        <w:rPr>
          <w:spacing w:val="2"/>
        </w:rPr>
        <w:t xml:space="preserve"> и (или) целей социально-экономической политики муниципального образования, не относящихся к муниципальным программам, а также оценка совокупного бюджетного эффекта (самоокупаемости) стимулирующих налоговых расходов.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proofErr w:type="gramStart"/>
      <w:r w:rsidRPr="00CA0FCC">
        <w:rPr>
          <w:spacing w:val="2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один рубль налоговых расходов и</w:t>
      </w:r>
      <w:proofErr w:type="gramEnd"/>
      <w:r w:rsidRPr="00CA0FCC">
        <w:rPr>
          <w:spacing w:val="2"/>
        </w:rPr>
        <w:t xml:space="preserve"> на один рубль расходов бюджета муниципального образования для достижения того же показателя (индикатора) в случае применения альтернативных механизмов).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4.8. 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1) субсидии или иные формы непосредственной финансовой поддержки плательщиков, имеющих право на льготы, за счет бюджета муниципального образования;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2) предоставление государственных гарантий муниципального образования по обязательствам плательщиков, имеющих право на льготы;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4.9. Оценка совокупного бюджетного эффекта (самоокупаемости) налоговых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в отношении соответствующей категории плательщиков, имеющих льготы.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4.10. </w:t>
      </w:r>
      <w:proofErr w:type="gramStart"/>
      <w:r w:rsidRPr="00CA0FCC">
        <w:rPr>
          <w:spacing w:val="2"/>
        </w:rPr>
        <w:t xml:space="preserve">Оценка совокупного бюджетного эффекта (самоокупаемости) стимулирующих налоговых расходов определяется в отношении налоговых расходов, перечень которых формируется </w:t>
      </w:r>
      <w:r w:rsidR="00BF2498">
        <w:rPr>
          <w:spacing w:val="2"/>
        </w:rPr>
        <w:t>ф</w:t>
      </w:r>
      <w:r w:rsidRPr="00CA0FCC">
        <w:rPr>
          <w:spacing w:val="2"/>
        </w:rPr>
        <w:t xml:space="preserve">инансовым органом, за период с начала действия для плательщиков соответствующих льгот или за пять отчетных лет, а в случае если указанные льготы действуют более шести лет - на дату </w:t>
      </w:r>
      <w:r w:rsidRPr="00CA0FCC">
        <w:rPr>
          <w:spacing w:val="2"/>
        </w:rPr>
        <w:lastRenderedPageBreak/>
        <w:t>проведения оценки эффективности налоговых расходов (Е) по следующей формуле:</w:t>
      </w:r>
      <w:proofErr w:type="gramEnd"/>
    </w:p>
    <w:p w:rsidR="006072EA" w:rsidRPr="00CA0FCC" w:rsidRDefault="006C572A" w:rsidP="006072EA">
      <w:pPr>
        <w:ind w:firstLine="709"/>
        <w:jc w:val="both"/>
      </w:pPr>
      <w:r>
        <w:rPr>
          <w:noProof/>
        </w:rPr>
        <w:drawing>
          <wp:inline distT="0" distB="0" distL="0" distR="0">
            <wp:extent cx="2406650" cy="526415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2EA" w:rsidRPr="00CA0FCC" w:rsidRDefault="006072EA" w:rsidP="006072EA">
      <w:pPr>
        <w:ind w:firstLine="709"/>
        <w:jc w:val="both"/>
      </w:pPr>
      <w:r w:rsidRPr="00CA0FCC">
        <w:t>где:</w:t>
      </w:r>
    </w:p>
    <w:p w:rsidR="006072EA" w:rsidRPr="00CA0FCC" w:rsidRDefault="006072EA" w:rsidP="006072EA">
      <w:pPr>
        <w:ind w:firstLine="709"/>
        <w:jc w:val="both"/>
      </w:pPr>
      <w:r w:rsidRPr="00CA0FCC">
        <w:t>i - порядковый номер года, имеющий значение от 1 до 5;</w:t>
      </w:r>
    </w:p>
    <w:p w:rsidR="006072EA" w:rsidRPr="00CA0FCC" w:rsidRDefault="006072EA" w:rsidP="006072EA">
      <w:pPr>
        <w:ind w:firstLine="709"/>
        <w:jc w:val="both"/>
      </w:pPr>
      <w:proofErr w:type="spellStart"/>
      <w:r w:rsidRPr="00CA0FCC">
        <w:t>m</w:t>
      </w:r>
      <w:r w:rsidRPr="00CA0FCC">
        <w:rPr>
          <w:vertAlign w:val="subscript"/>
        </w:rPr>
        <w:t>i</w:t>
      </w:r>
      <w:proofErr w:type="spellEnd"/>
      <w:r w:rsidRPr="00CA0FCC">
        <w:t xml:space="preserve"> - количество налогоплательщиков - бенефициаров налогового расхода в i-ом году;</w:t>
      </w:r>
    </w:p>
    <w:p w:rsidR="006072EA" w:rsidRPr="00CA0FCC" w:rsidRDefault="006072EA" w:rsidP="006072EA">
      <w:pPr>
        <w:ind w:firstLine="709"/>
        <w:jc w:val="both"/>
      </w:pPr>
      <w:r w:rsidRPr="00CA0FCC">
        <w:t>j - порядковый номер плательщика, имеющий значение от 1 до m;</w:t>
      </w:r>
    </w:p>
    <w:p w:rsidR="006072EA" w:rsidRPr="00CA0FCC" w:rsidRDefault="006072EA" w:rsidP="006072EA">
      <w:pPr>
        <w:ind w:firstLine="709"/>
        <w:jc w:val="both"/>
      </w:pPr>
      <w:proofErr w:type="spellStart"/>
      <w:r w:rsidRPr="00CA0FCC">
        <w:t>N</w:t>
      </w:r>
      <w:r w:rsidRPr="00CA0FCC">
        <w:rPr>
          <w:vertAlign w:val="subscript"/>
        </w:rPr>
        <w:t>ij</w:t>
      </w:r>
      <w:proofErr w:type="spellEnd"/>
      <w:r w:rsidRPr="00CA0FCC">
        <w:t xml:space="preserve"> - объем налогов, сборов и платежей, задекларированных для уплаты получателями налоговых расходов, в бюджет муниципального образования от j-го налогоплательщика - бенефициара налогового расхода в i-ом году.</w:t>
      </w:r>
    </w:p>
    <w:p w:rsidR="006072EA" w:rsidRPr="00CA0FCC" w:rsidRDefault="006072EA" w:rsidP="006072EA">
      <w:pPr>
        <w:ind w:firstLine="709"/>
        <w:jc w:val="both"/>
      </w:pPr>
      <w:r w:rsidRPr="00CA0FCC">
        <w:t>В случае</w:t>
      </w:r>
      <w:proofErr w:type="gramStart"/>
      <w:r w:rsidRPr="00CA0FCC">
        <w:t>,</w:t>
      </w:r>
      <w:proofErr w:type="gramEnd"/>
      <w:r w:rsidRPr="00CA0FCC"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муниципального образования от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органа;</w:t>
      </w:r>
    </w:p>
    <w:p w:rsidR="006072EA" w:rsidRPr="00CA0FCC" w:rsidRDefault="006072EA" w:rsidP="006072EA">
      <w:pPr>
        <w:ind w:firstLine="709"/>
        <w:jc w:val="both"/>
      </w:pPr>
      <w:proofErr w:type="spellStart"/>
      <w:proofErr w:type="gramStart"/>
      <w:r w:rsidRPr="00CA0FCC">
        <w:t>g</w:t>
      </w:r>
      <w:r w:rsidRPr="00CA0FCC">
        <w:rPr>
          <w:vertAlign w:val="subscript"/>
        </w:rPr>
        <w:t>i</w:t>
      </w:r>
      <w:proofErr w:type="spellEnd"/>
      <w:r w:rsidRPr="00CA0FCC">
        <w:t xml:space="preserve"> - номинальный темп прироста налоговых доходов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</w:t>
      </w:r>
      <w:r w:rsidR="00AC35E0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t xml:space="preserve">на очередной финансовый год и плановый период, заложенному в основу решения о бюджете </w:t>
      </w:r>
      <w:r w:rsidR="006C572A" w:rsidRPr="00641704">
        <w:rPr>
          <w:spacing w:val="2"/>
        </w:rPr>
        <w:t>муниципального образования Приладожское городское поселение Кировского муниципального</w:t>
      </w:r>
      <w:proofErr w:type="gramEnd"/>
      <w:r w:rsidR="006C572A" w:rsidRPr="00641704">
        <w:rPr>
          <w:spacing w:val="2"/>
        </w:rPr>
        <w:t xml:space="preserve"> района Ленинградской области</w:t>
      </w:r>
      <w:r w:rsidR="00097EC1">
        <w:rPr>
          <w:spacing w:val="2"/>
        </w:rPr>
        <w:t xml:space="preserve"> </w:t>
      </w:r>
      <w:r w:rsidRPr="00CA0FCC"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6072EA" w:rsidRPr="00CA0FCC" w:rsidRDefault="006072EA" w:rsidP="006072EA">
      <w:pPr>
        <w:ind w:firstLine="709"/>
        <w:jc w:val="both"/>
      </w:pPr>
      <w:r w:rsidRPr="00CA0FCC">
        <w:t xml:space="preserve">r - расчетная стоимость среднесрочных рыночных заимствований </w:t>
      </w:r>
      <w:r w:rsidR="003A0649">
        <w:t>Сяськелевск</w:t>
      </w:r>
      <w:r w:rsidRPr="00CA0FCC">
        <w:t>ого сельского поселения, принимаемая на уровне 7,5 процентов.</w:t>
      </w:r>
    </w:p>
    <w:p w:rsidR="006072EA" w:rsidRPr="00CA0FCC" w:rsidRDefault="006072EA" w:rsidP="006072EA">
      <w:pPr>
        <w:ind w:firstLine="709"/>
        <w:jc w:val="both"/>
      </w:pPr>
      <w:r w:rsidRPr="00CA0FCC"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6072EA" w:rsidRPr="00CA0FCC" w:rsidRDefault="006072EA" w:rsidP="006072EA">
      <w:pPr>
        <w:ind w:firstLine="709"/>
        <w:jc w:val="both"/>
      </w:pPr>
      <w:r w:rsidRPr="00CA0FCC">
        <w:t>B</w:t>
      </w:r>
      <w:r w:rsidRPr="00CA0FCC">
        <w:rPr>
          <w:vertAlign w:val="subscript"/>
        </w:rPr>
        <w:t>0j</w:t>
      </w:r>
      <w:r w:rsidRPr="00CA0FCC">
        <w:t xml:space="preserve"> - базовый объем налогов, сборов и платежей, задекларированных для уплаты получателями налоговых расходов, в муниципального образования от j-го налогоплательщика - бенефициара налогового расхода в базовом году, рассчитываемый по формуле:</w:t>
      </w:r>
    </w:p>
    <w:p w:rsidR="006072EA" w:rsidRPr="00CA0FCC" w:rsidRDefault="006C572A" w:rsidP="006072EA">
      <w:pPr>
        <w:ind w:firstLine="709"/>
        <w:jc w:val="both"/>
      </w:pPr>
      <w:r>
        <w:rPr>
          <w:noProof/>
        </w:rPr>
        <w:drawing>
          <wp:inline distT="0" distB="0" distL="0" distR="0">
            <wp:extent cx="1155700" cy="267335"/>
            <wp:effectExtent l="19050" t="0" r="635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2EA" w:rsidRPr="00CA0FCC" w:rsidRDefault="006072EA" w:rsidP="006072EA">
      <w:pPr>
        <w:ind w:firstLine="709"/>
        <w:jc w:val="both"/>
      </w:pPr>
      <w:r w:rsidRPr="00CA0FCC">
        <w:t>где:</w:t>
      </w:r>
    </w:p>
    <w:p w:rsidR="006072EA" w:rsidRPr="00CA0FCC" w:rsidRDefault="006072EA" w:rsidP="006072EA">
      <w:pPr>
        <w:ind w:firstLine="709"/>
        <w:jc w:val="both"/>
      </w:pPr>
      <w:r w:rsidRPr="00CA0FCC">
        <w:t>N</w:t>
      </w:r>
      <w:r w:rsidRPr="00CA0FCC">
        <w:rPr>
          <w:vertAlign w:val="subscript"/>
        </w:rPr>
        <w:t>0j</w:t>
      </w:r>
      <w:r w:rsidRPr="00CA0FCC">
        <w:t>- объем налогов, сборов и платежей, задекларированных для уплаты получателями налоговых расходов, в муниципального образования от j-го налогоплательщика - бенефициара налогового расхода в базовом году;</w:t>
      </w:r>
    </w:p>
    <w:p w:rsidR="006072EA" w:rsidRPr="00CA0FCC" w:rsidRDefault="006072EA" w:rsidP="006072EA">
      <w:pPr>
        <w:ind w:firstLine="709"/>
        <w:jc w:val="both"/>
      </w:pPr>
      <w:r w:rsidRPr="00CA0FCC">
        <w:t>L</w:t>
      </w:r>
      <w:r w:rsidRPr="00CA0FCC">
        <w:rPr>
          <w:vertAlign w:val="subscript"/>
        </w:rPr>
        <w:t>0j</w:t>
      </w:r>
      <w:r w:rsidRPr="00CA0FCC">
        <w:t>- объем налоговых расходов по соответствующему налогу (иному платежу) в пользу j-го налогоплательщика - бенефициара налогового расхода в базовом году.</w:t>
      </w:r>
    </w:p>
    <w:p w:rsidR="006072EA" w:rsidRPr="00CA0FCC" w:rsidRDefault="006072EA" w:rsidP="006072EA">
      <w:pPr>
        <w:ind w:firstLine="709"/>
        <w:jc w:val="both"/>
      </w:pPr>
      <w:r w:rsidRPr="00CA0FCC">
        <w:lastRenderedPageBreak/>
        <w:t>Под базовым годом понимается год, предшествующий году начала осуществления налогового расхода в пользу j-го налогоплательщика </w:t>
      </w:r>
      <w:proofErr w:type="gramStart"/>
      <w:r w:rsidRPr="00CA0FCC">
        <w:t>-б</w:t>
      </w:r>
      <w:proofErr w:type="gramEnd"/>
      <w:r w:rsidRPr="00CA0FCC">
        <w:t>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4.11. Для оценки эффективности налоговые расходы необходимо распределить в зависимости от их целевой составляющей: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>1) социальная - поддержка отдельных категорий граждан;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2) </w:t>
      </w:r>
      <w:proofErr w:type="gramStart"/>
      <w:r w:rsidRPr="00CA0FCC">
        <w:rPr>
          <w:spacing w:val="2"/>
        </w:rPr>
        <w:t>техническая</w:t>
      </w:r>
      <w:proofErr w:type="gramEnd"/>
      <w:r w:rsidRPr="00CA0FCC">
        <w:rPr>
          <w:spacing w:val="2"/>
        </w:rPr>
        <w:t xml:space="preserve"> - устранение/уменьшение встречных финансовых потоков;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3) </w:t>
      </w:r>
      <w:proofErr w:type="gramStart"/>
      <w:r w:rsidRPr="00CA0FCC">
        <w:rPr>
          <w:spacing w:val="2"/>
        </w:rPr>
        <w:t>стимулирующая</w:t>
      </w:r>
      <w:proofErr w:type="gramEnd"/>
      <w:r w:rsidRPr="00CA0FCC">
        <w:rPr>
          <w:spacing w:val="2"/>
        </w:rPr>
        <w:t xml:space="preserve"> - привлечение инвестиций и расширение экономического потенциала (включая создание новых рабочих мест, улучшение условий труда).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501EB">
        <w:rPr>
          <w:spacing w:val="2"/>
        </w:rPr>
        <w:t>4.12. Принципы оценки эффективности налоговых расходов включают: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501EB">
        <w:rPr>
          <w:spacing w:val="2"/>
        </w:rPr>
        <w:t xml:space="preserve">1) принцип самоокупаемости (дополнительные доходы от налогового расхода должны окупать выпадающие доходы областного бюджета </w:t>
      </w:r>
      <w:r w:rsidRPr="008501EB">
        <w:t>муниципального образования</w:t>
      </w:r>
      <w:r w:rsidRPr="008501EB">
        <w:rPr>
          <w:spacing w:val="2"/>
        </w:rPr>
        <w:t>);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501EB">
        <w:rPr>
          <w:spacing w:val="2"/>
        </w:rPr>
        <w:t>2) долговая устойчивость (эффективные налоговые расходы не приводят к росту долговой нагрузки бюджета муниципального образования);</w:t>
      </w:r>
    </w:p>
    <w:p w:rsidR="006072EA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501EB">
        <w:rPr>
          <w:spacing w:val="2"/>
        </w:rPr>
        <w:t>3) межбюджетное стимулирование (создание стимулов для отмены неэффективных налоговых расходов).</w:t>
      </w:r>
    </w:p>
    <w:p w:rsidR="006072EA" w:rsidRPr="008501EB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6072EA" w:rsidRDefault="006072EA" w:rsidP="006C572A">
      <w:pPr>
        <w:numPr>
          <w:ilvl w:val="0"/>
          <w:numId w:val="10"/>
        </w:num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8501EB">
        <w:rPr>
          <w:b/>
          <w:spacing w:val="2"/>
        </w:rPr>
        <w:t xml:space="preserve">Порядок </w:t>
      </w:r>
      <w:proofErr w:type="gramStart"/>
      <w:r w:rsidRPr="008501EB">
        <w:rPr>
          <w:b/>
          <w:spacing w:val="2"/>
        </w:rPr>
        <w:t>обобщения результатов оценки эффективности налоговых расходов</w:t>
      </w:r>
      <w:proofErr w:type="gramEnd"/>
    </w:p>
    <w:p w:rsidR="006C572A" w:rsidRPr="008501EB" w:rsidRDefault="006C572A" w:rsidP="006C572A">
      <w:pPr>
        <w:shd w:val="clear" w:color="auto" w:fill="FFFFFF"/>
        <w:ind w:left="720"/>
        <w:textAlignment w:val="baseline"/>
        <w:outlineLvl w:val="2"/>
        <w:rPr>
          <w:b/>
          <w:spacing w:val="2"/>
        </w:rPr>
      </w:pP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5.1. </w:t>
      </w:r>
      <w:proofErr w:type="gramStart"/>
      <w:r w:rsidRPr="00CA0FCC">
        <w:rPr>
          <w:spacing w:val="2"/>
        </w:rPr>
        <w:t xml:space="preserve"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</w:t>
      </w:r>
      <w:r w:rsidRPr="00CA0FCC">
        <w:t>муниципального образования</w:t>
      </w:r>
      <w:r w:rsidRPr="00CA0FCC">
        <w:rPr>
          <w:spacing w:val="2"/>
        </w:rPr>
        <w:t>) альтернативных механизмов достижения целей муниципальной программы и (или</w:t>
      </w:r>
      <w:proofErr w:type="gramEnd"/>
      <w:r w:rsidRPr="00CA0FCC">
        <w:rPr>
          <w:spacing w:val="2"/>
        </w:rPr>
        <w:t>) целей социально-экономической политики муниципального образования, не относящихся к муниципальным программам.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5.2. Паспорта налоговых расходов, результаты оценки эффективности налоговых расходов, рекомендации по результатам указанной оценки, включая предложения о необходимости сохранения (уточнения, отмены) предоставленных плательщикам льгот, направляются кураторами налоговых расходов в </w:t>
      </w:r>
      <w:r w:rsidR="003A0649">
        <w:rPr>
          <w:spacing w:val="2"/>
        </w:rPr>
        <w:t>ф</w:t>
      </w:r>
      <w:r w:rsidRPr="00CA0FCC">
        <w:rPr>
          <w:spacing w:val="2"/>
        </w:rPr>
        <w:t>инансовый орган ежегодно в сроки, установленные пунктом 3.4 настоящего Порядка.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t xml:space="preserve">5.3. Финансовый орган формирует сводную оценку налоговых расходов на основе данных, представленных кураторами налоговых расходов, и направляет главе администрации </w:t>
      </w:r>
      <w:r w:rsidR="00097EC1">
        <w:rPr>
          <w:spacing w:val="2"/>
        </w:rPr>
        <w:t xml:space="preserve">муниципального </w:t>
      </w:r>
      <w:r w:rsidR="00097EC1" w:rsidRPr="00CA0FCC">
        <w:rPr>
          <w:spacing w:val="2"/>
        </w:rPr>
        <w:t xml:space="preserve">образования </w:t>
      </w:r>
      <w:r w:rsidR="006C572A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97EC1">
        <w:rPr>
          <w:spacing w:val="2"/>
        </w:rPr>
        <w:t xml:space="preserve"> </w:t>
      </w:r>
      <w:r w:rsidRPr="00CA0FCC">
        <w:rPr>
          <w:spacing w:val="2"/>
        </w:rPr>
        <w:t>до 1 июня, при необходимости - уточненные данные до 20 августа.</w:t>
      </w:r>
    </w:p>
    <w:p w:rsidR="006072EA" w:rsidRPr="00CA0FCC" w:rsidRDefault="006072EA" w:rsidP="006072E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CA0FCC">
        <w:rPr>
          <w:spacing w:val="2"/>
        </w:rPr>
        <w:lastRenderedPageBreak/>
        <w:t xml:space="preserve">5.4.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Pr="00CA0FCC">
        <w:t>муниципального образования</w:t>
      </w:r>
      <w:r w:rsidRPr="00CA0FCC">
        <w:rPr>
          <w:spacing w:val="2"/>
        </w:rPr>
        <w:t>, а также при проведении оценки эффективности реализации муниципальных программ.</w:t>
      </w:r>
    </w:p>
    <w:p w:rsidR="006072EA" w:rsidRPr="00CA0FCC" w:rsidRDefault="006072EA" w:rsidP="006072EA">
      <w:pPr>
        <w:ind w:firstLine="709"/>
        <w:rPr>
          <w:spacing w:val="2"/>
        </w:rPr>
      </w:pPr>
    </w:p>
    <w:p w:rsidR="006072EA" w:rsidRPr="00CA0FCC" w:rsidRDefault="006072EA" w:rsidP="006072EA">
      <w:pPr>
        <w:shd w:val="clear" w:color="auto" w:fill="FFFFFF"/>
        <w:jc w:val="right"/>
        <w:textAlignment w:val="baseline"/>
        <w:rPr>
          <w:spacing w:val="2"/>
          <w:sz w:val="21"/>
          <w:szCs w:val="21"/>
        </w:rPr>
        <w:sectPr w:rsidR="006072EA" w:rsidRPr="00CA0FCC" w:rsidSect="005225B5">
          <w:type w:val="continuous"/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6072EA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lastRenderedPageBreak/>
        <w:t>Приложение 1</w:t>
      </w:r>
    </w:p>
    <w:p w:rsidR="006072EA" w:rsidRPr="008501EB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к Порядку формирования перечня</w:t>
      </w:r>
    </w:p>
    <w:p w:rsidR="006072EA" w:rsidRPr="008501EB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налоговых расходов и осуществления</w:t>
      </w:r>
    </w:p>
    <w:p w:rsidR="006072EA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оценки налоговых расходов</w:t>
      </w:r>
    </w:p>
    <w:p w:rsidR="006072EA" w:rsidRPr="00CA0FCC" w:rsidRDefault="006072EA" w:rsidP="006072EA">
      <w:pPr>
        <w:shd w:val="clear" w:color="auto" w:fill="FFFFFF"/>
        <w:jc w:val="right"/>
        <w:textAlignment w:val="baseline"/>
        <w:rPr>
          <w:spacing w:val="2"/>
          <w:sz w:val="21"/>
          <w:szCs w:val="21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CA0FCC">
        <w:rPr>
          <w:spacing w:val="2"/>
          <w:sz w:val="21"/>
          <w:szCs w:val="21"/>
        </w:rPr>
        <w:br/>
      </w:r>
    </w:p>
    <w:p w:rsidR="006072EA" w:rsidRPr="00CA0FCC" w:rsidRDefault="006072EA" w:rsidP="006072EA">
      <w:pPr>
        <w:shd w:val="clear" w:color="auto" w:fill="FFFFFF"/>
        <w:jc w:val="both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jc w:val="center"/>
        <w:textAlignment w:val="baseline"/>
        <w:outlineLvl w:val="2"/>
        <w:rPr>
          <w:spacing w:val="2"/>
          <w:sz w:val="29"/>
          <w:szCs w:val="29"/>
        </w:rPr>
      </w:pPr>
      <w:r w:rsidRPr="00CA0FCC">
        <w:rPr>
          <w:spacing w:val="2"/>
          <w:sz w:val="29"/>
          <w:szCs w:val="29"/>
        </w:rPr>
        <w:t>Перечень налоговых расходов</w:t>
      </w:r>
      <w:r w:rsidR="003A0649">
        <w:rPr>
          <w:spacing w:val="2"/>
          <w:sz w:val="29"/>
          <w:szCs w:val="29"/>
        </w:rPr>
        <w:t xml:space="preserve"> </w:t>
      </w:r>
      <w:r w:rsidR="006C572A" w:rsidRPr="00641704">
        <w:rPr>
          <w:spacing w:val="2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3A0649">
        <w:rPr>
          <w:spacing w:val="2"/>
          <w:sz w:val="29"/>
          <w:szCs w:val="29"/>
        </w:rPr>
        <w:t xml:space="preserve"> на</w:t>
      </w:r>
      <w:r w:rsidRPr="00CA0FCC">
        <w:rPr>
          <w:spacing w:val="2"/>
          <w:sz w:val="29"/>
          <w:szCs w:val="29"/>
        </w:rPr>
        <w:t xml:space="preserve"> ______ год и плановый период ______________ годов</w:t>
      </w: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CA0FCC">
        <w:rPr>
          <w:spacing w:val="2"/>
          <w:sz w:val="21"/>
          <w:szCs w:val="21"/>
        </w:rPr>
        <w:br/>
      </w: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CA0FCC">
        <w:rPr>
          <w:spacing w:val="2"/>
          <w:sz w:val="21"/>
          <w:szCs w:val="21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1312"/>
        <w:gridCol w:w="2082"/>
        <w:gridCol w:w="1919"/>
        <w:gridCol w:w="1824"/>
        <w:gridCol w:w="1960"/>
      </w:tblGrid>
      <w:tr w:rsidR="006072EA" w:rsidRPr="00CA0FCC" w:rsidTr="00205112">
        <w:trPr>
          <w:trHeight w:val="15"/>
          <w:jc w:val="center"/>
        </w:trPr>
        <w:tc>
          <w:tcPr>
            <w:tcW w:w="657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  <w:tc>
          <w:tcPr>
            <w:tcW w:w="1312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  <w:tc>
          <w:tcPr>
            <w:tcW w:w="2082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  <w:tc>
          <w:tcPr>
            <w:tcW w:w="1919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  <w:tc>
          <w:tcPr>
            <w:tcW w:w="1824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  <w:tc>
          <w:tcPr>
            <w:tcW w:w="1960" w:type="dxa"/>
            <w:hideMark/>
          </w:tcPr>
          <w:p w:rsidR="006072EA" w:rsidRPr="00CA0FCC" w:rsidRDefault="006072EA" w:rsidP="00205112">
            <w:pPr>
              <w:rPr>
                <w:sz w:val="2"/>
                <w:szCs w:val="24"/>
              </w:rPr>
            </w:pPr>
          </w:p>
        </w:tc>
      </w:tr>
      <w:tr w:rsidR="006072EA" w:rsidRPr="00CA0FCC" w:rsidTr="00205112">
        <w:trPr>
          <w:jc w:val="center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 xml:space="preserve">N </w:t>
            </w:r>
            <w:proofErr w:type="gramStart"/>
            <w:r w:rsidRPr="00CA0FCC">
              <w:rPr>
                <w:sz w:val="21"/>
                <w:szCs w:val="21"/>
              </w:rPr>
              <w:t>п</w:t>
            </w:r>
            <w:proofErr w:type="gramEnd"/>
            <w:r w:rsidRPr="00CA0FCC">
              <w:rPr>
                <w:sz w:val="21"/>
                <w:szCs w:val="21"/>
              </w:rPr>
              <w:t>/п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0"/>
                <w:szCs w:val="20"/>
              </w:rPr>
            </w:pPr>
            <w:r w:rsidRPr="00CA0FCC">
              <w:rPr>
                <w:sz w:val="20"/>
                <w:szCs w:val="20"/>
              </w:rPr>
              <w:t>Куратор налогового расхода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0"/>
                <w:szCs w:val="20"/>
              </w:rPr>
            </w:pPr>
            <w:r w:rsidRPr="00CA0FCC">
              <w:rPr>
                <w:sz w:val="20"/>
                <w:szCs w:val="20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0"/>
                <w:szCs w:val="20"/>
              </w:rPr>
            </w:pPr>
            <w:r w:rsidRPr="00CA0FCC">
              <w:rPr>
                <w:sz w:val="20"/>
                <w:szCs w:val="20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0"/>
                <w:szCs w:val="20"/>
              </w:rPr>
            </w:pPr>
            <w:r w:rsidRPr="00CA0FCC">
              <w:rPr>
                <w:sz w:val="20"/>
                <w:szCs w:val="20"/>
              </w:rPr>
              <w:t>Категория налогоплательщиков, которым предоставлена льгота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both"/>
              <w:textAlignment w:val="baseline"/>
              <w:rPr>
                <w:sz w:val="20"/>
                <w:szCs w:val="20"/>
              </w:rPr>
            </w:pPr>
            <w:r w:rsidRPr="00CA0FCC">
              <w:rPr>
                <w:sz w:val="20"/>
                <w:szCs w:val="20"/>
              </w:rPr>
              <w:t xml:space="preserve">Наименование муниципальной программы МО и (или), структурных элементов муниципальной программы МО и (или)  целей социально-экономической политики муниципальной программы МО и (или), не относящихся к муниципальным программам МО </w:t>
            </w:r>
          </w:p>
        </w:tc>
      </w:tr>
      <w:tr w:rsidR="006072EA" w:rsidRPr="00CA0FCC" w:rsidTr="00205112">
        <w:trPr>
          <w:jc w:val="center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2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3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5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6</w:t>
            </w:r>
          </w:p>
        </w:tc>
      </w:tr>
      <w:tr w:rsidR="006072EA" w:rsidRPr="00CA0FCC" w:rsidTr="00205112">
        <w:trPr>
          <w:jc w:val="center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</w:tr>
      <w:tr w:rsidR="006072EA" w:rsidRPr="00CA0FCC" w:rsidTr="00205112">
        <w:trPr>
          <w:jc w:val="center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</w:tr>
      <w:tr w:rsidR="006072EA" w:rsidRPr="00CA0FCC" w:rsidTr="00205112">
        <w:trPr>
          <w:jc w:val="center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21"/>
                <w:szCs w:val="21"/>
              </w:rPr>
            </w:pPr>
            <w:r w:rsidRPr="00CA0FCC">
              <w:rPr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24"/>
                <w:szCs w:val="24"/>
              </w:rPr>
            </w:pPr>
          </w:p>
        </w:tc>
      </w:tr>
    </w:tbl>
    <w:p w:rsidR="006072EA" w:rsidRPr="00CA0FCC" w:rsidRDefault="006072EA" w:rsidP="006072EA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CA0FCC">
        <w:rPr>
          <w:spacing w:val="2"/>
          <w:sz w:val="21"/>
          <w:szCs w:val="21"/>
        </w:rPr>
        <w:br/>
      </w:r>
      <w:r w:rsidRPr="00CA0FCC">
        <w:rPr>
          <w:spacing w:val="2"/>
          <w:sz w:val="21"/>
          <w:szCs w:val="21"/>
        </w:rPr>
        <w:br/>
      </w:r>
    </w:p>
    <w:p w:rsidR="006072EA" w:rsidRPr="00CA0FCC" w:rsidRDefault="006072EA" w:rsidP="006072EA">
      <w:pPr>
        <w:rPr>
          <w:sz w:val="41"/>
          <w:szCs w:val="41"/>
        </w:rPr>
      </w:pPr>
    </w:p>
    <w:p w:rsidR="006072EA" w:rsidRPr="00CA0FCC" w:rsidRDefault="006072EA" w:rsidP="006072EA">
      <w:pPr>
        <w:textAlignment w:val="baseline"/>
        <w:rPr>
          <w:sz w:val="41"/>
          <w:szCs w:val="41"/>
        </w:rPr>
        <w:sectPr w:rsidR="006072EA" w:rsidRPr="00CA0FCC" w:rsidSect="0020511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378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1647"/>
        <w:gridCol w:w="6363"/>
        <w:gridCol w:w="1345"/>
      </w:tblGrid>
      <w:tr w:rsidR="006072EA" w:rsidRPr="00CA0FCC" w:rsidTr="00205112"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6C572A">
            <w:pPr>
              <w:jc w:val="center"/>
              <w:textAlignment w:val="baseline"/>
            </w:pPr>
            <w:r w:rsidRPr="00CA0FCC">
              <w:lastRenderedPageBreak/>
              <w:t>ПАСПОРТ</w:t>
            </w:r>
            <w:r w:rsidRPr="00CA0FCC">
              <w:br/>
              <w:t>налогового расхода</w:t>
            </w:r>
            <w:r w:rsidR="003A0649">
              <w:t xml:space="preserve"> </w:t>
            </w:r>
            <w:r w:rsidR="006C572A" w:rsidRPr="00641704">
              <w:rPr>
                <w:spacing w:val="2"/>
              </w:rPr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  <w:r w:rsidR="006C572A">
              <w:rPr>
                <w:spacing w:val="2"/>
              </w:rPr>
              <w:t xml:space="preserve"> </w:t>
            </w:r>
            <w:r w:rsidRPr="00CA0FCC">
              <w:t>на ______ год</w:t>
            </w:r>
          </w:p>
        </w:tc>
      </w:tr>
      <w:tr w:rsidR="006072EA" w:rsidRPr="00CA0FCC" w:rsidTr="00205112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/>
        </w:tc>
        <w:tc>
          <w:tcPr>
            <w:tcW w:w="63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/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/>
        </w:tc>
      </w:tr>
      <w:tr w:rsidR="006072EA" w:rsidRPr="00CA0FCC" w:rsidTr="00205112"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/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72EA" w:rsidRPr="00CA0FCC" w:rsidRDefault="006072EA" w:rsidP="00205112"/>
        </w:tc>
      </w:tr>
    </w:tbl>
    <w:p w:rsidR="006072EA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 xml:space="preserve">Приложение </w:t>
      </w:r>
      <w:r>
        <w:rPr>
          <w:spacing w:val="2"/>
          <w:sz w:val="24"/>
          <w:szCs w:val="24"/>
        </w:rPr>
        <w:t>2</w:t>
      </w:r>
    </w:p>
    <w:p w:rsidR="006072EA" w:rsidRPr="008501EB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к Порядку формирования перечня</w:t>
      </w:r>
    </w:p>
    <w:p w:rsidR="006072EA" w:rsidRPr="008501EB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налоговых расходов и осуществления</w:t>
      </w:r>
    </w:p>
    <w:p w:rsidR="006072EA" w:rsidRPr="008501EB" w:rsidRDefault="006072EA" w:rsidP="006072E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8501EB">
        <w:rPr>
          <w:spacing w:val="2"/>
          <w:sz w:val="24"/>
          <w:szCs w:val="24"/>
        </w:rPr>
        <w:t>оценки налоговых расходов</w:t>
      </w: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</w:rPr>
      </w:pPr>
    </w:p>
    <w:p w:rsidR="006072EA" w:rsidRPr="00CA0FCC" w:rsidRDefault="006072EA" w:rsidP="006072EA">
      <w:pPr>
        <w:shd w:val="clear" w:color="auto" w:fill="FFFFFF"/>
        <w:textAlignment w:val="baseline"/>
        <w:rPr>
          <w:spacing w:val="2"/>
          <w:sz w:val="21"/>
          <w:szCs w:val="21"/>
        </w:rPr>
      </w:pPr>
    </w:p>
    <w:tbl>
      <w:tblPr>
        <w:tblW w:w="16208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7"/>
        <w:gridCol w:w="1048"/>
        <w:gridCol w:w="918"/>
        <w:gridCol w:w="1088"/>
        <w:gridCol w:w="974"/>
        <w:gridCol w:w="811"/>
        <w:gridCol w:w="725"/>
        <w:gridCol w:w="918"/>
        <w:gridCol w:w="946"/>
        <w:gridCol w:w="920"/>
        <w:gridCol w:w="920"/>
        <w:gridCol w:w="1015"/>
        <w:gridCol w:w="778"/>
        <w:gridCol w:w="852"/>
        <w:gridCol w:w="1078"/>
        <w:gridCol w:w="1080"/>
        <w:gridCol w:w="1080"/>
      </w:tblGrid>
      <w:tr w:rsidR="006072EA" w:rsidRPr="00CA0FCC" w:rsidTr="003A0649">
        <w:trPr>
          <w:trHeight w:val="15"/>
        </w:trPr>
        <w:tc>
          <w:tcPr>
            <w:tcW w:w="1057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</w:tr>
      <w:tr w:rsidR="006072EA" w:rsidRPr="00CA0FCC" w:rsidTr="003A0649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Условие предоставления налоговой льготы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Целевая категория налогоплательщиков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Дата начала действия предоставленной налоговой льготы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Дата прекращения действия налоговой льготы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Цели предоставления налоговой льготы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Наименование муниципальной программы МО, структурных элементов муниципальных программ МО и (или) целей социально-экономической политики МО, не относящихся к муниципальным программам МО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Показатели достижения целей муниципальной программы МО и (или) социально-экономической политики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Значения показателей достижения целей муниципальной программы МО (или) социально-экономической политики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 xml:space="preserve">Прогнозные (оценочные) значения показателей достижения целей муниципальной программы МО и (или) социально-экономической </w:t>
            </w:r>
            <w:proofErr w:type="gramStart"/>
            <w:r w:rsidRPr="00CA0FCC">
              <w:rPr>
                <w:sz w:val="16"/>
                <w:szCs w:val="16"/>
              </w:rPr>
              <w:t>политики</w:t>
            </w:r>
            <w:proofErr w:type="gramEnd"/>
            <w:r w:rsidRPr="00CA0FCC">
              <w:rPr>
                <w:sz w:val="16"/>
                <w:szCs w:val="16"/>
              </w:rPr>
              <w:t xml:space="preserve"> на текущий финансовый год, на очередной финансовый год и на плановый год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Объем налоговых льгот за отчетный финансовый год (тыс</w:t>
            </w:r>
            <w:proofErr w:type="gramStart"/>
            <w:r w:rsidRPr="00CA0FCC">
              <w:rPr>
                <w:sz w:val="16"/>
                <w:szCs w:val="16"/>
              </w:rPr>
              <w:t>.р</w:t>
            </w:r>
            <w:proofErr w:type="gramEnd"/>
            <w:r w:rsidRPr="00CA0FCC">
              <w:rPr>
                <w:sz w:val="16"/>
                <w:szCs w:val="16"/>
              </w:rPr>
              <w:t>уб.)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Базовый объем налогов, задекларированных для уплаты (тыс</w:t>
            </w:r>
            <w:proofErr w:type="gramStart"/>
            <w:r w:rsidRPr="00CA0FCC">
              <w:rPr>
                <w:sz w:val="16"/>
                <w:szCs w:val="16"/>
              </w:rPr>
              <w:t>.р</w:t>
            </w:r>
            <w:proofErr w:type="gramEnd"/>
            <w:r w:rsidRPr="00CA0FCC">
              <w:rPr>
                <w:sz w:val="16"/>
                <w:szCs w:val="16"/>
              </w:rPr>
              <w:t>уб.)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Объем налогов, задекларированных для уплаты за шесть лет, предшествующих отчетному финансовому году (тыс</w:t>
            </w:r>
            <w:proofErr w:type="gramStart"/>
            <w:r w:rsidRPr="00CA0FCC">
              <w:rPr>
                <w:sz w:val="16"/>
                <w:szCs w:val="16"/>
              </w:rPr>
              <w:t>.р</w:t>
            </w:r>
            <w:proofErr w:type="gramEnd"/>
            <w:r w:rsidRPr="00CA0FCC">
              <w:rPr>
                <w:sz w:val="16"/>
                <w:szCs w:val="16"/>
              </w:rPr>
              <w:t>уб.)</w:t>
            </w:r>
          </w:p>
        </w:tc>
      </w:tr>
      <w:tr w:rsidR="006072EA" w:rsidRPr="00CA0FCC" w:rsidTr="003A0649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jc w:val="center"/>
              <w:textAlignment w:val="baseline"/>
              <w:rPr>
                <w:sz w:val="16"/>
                <w:szCs w:val="16"/>
              </w:rPr>
            </w:pPr>
            <w:r w:rsidRPr="00CA0FCC">
              <w:rPr>
                <w:sz w:val="16"/>
                <w:szCs w:val="16"/>
              </w:rPr>
              <w:t>17</w:t>
            </w:r>
          </w:p>
        </w:tc>
      </w:tr>
      <w:tr w:rsidR="006072EA" w:rsidRPr="00CA0FCC" w:rsidTr="003A0649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</w:tr>
      <w:tr w:rsidR="006072EA" w:rsidRPr="00CA0FCC" w:rsidTr="003A0649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</w:tr>
      <w:tr w:rsidR="006072EA" w:rsidRPr="00CA0FCC" w:rsidTr="003A0649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072EA" w:rsidRPr="00CA0FCC" w:rsidRDefault="006072EA" w:rsidP="00205112">
            <w:pPr>
              <w:rPr>
                <w:sz w:val="16"/>
                <w:szCs w:val="16"/>
              </w:rPr>
            </w:pPr>
          </w:p>
        </w:tc>
      </w:tr>
    </w:tbl>
    <w:p w:rsidR="006072EA" w:rsidRDefault="006072EA" w:rsidP="005F7E89">
      <w:pPr>
        <w:jc w:val="both"/>
      </w:pPr>
    </w:p>
    <w:sectPr w:rsidR="006072EA" w:rsidSect="006C572A">
      <w:headerReference w:type="even" r:id="rId13"/>
      <w:headerReference w:type="default" r:id="rId14"/>
      <w:pgSz w:w="16834" w:h="11909" w:orient="landscape" w:code="9"/>
      <w:pgMar w:top="851" w:right="709" w:bottom="737" w:left="993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1F" w:rsidRDefault="00D02E1F">
      <w:r>
        <w:separator/>
      </w:r>
    </w:p>
  </w:endnote>
  <w:endnote w:type="continuationSeparator" w:id="1">
    <w:p w:rsidR="00D02E1F" w:rsidRDefault="00D0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1F" w:rsidRDefault="00D02E1F">
      <w:r>
        <w:separator/>
      </w:r>
    </w:p>
  </w:footnote>
  <w:footnote w:type="continuationSeparator" w:id="1">
    <w:p w:rsidR="00D02E1F" w:rsidRDefault="00D02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12" w:rsidRDefault="00624E7C" w:rsidP="0020511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53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5112" w:rsidRDefault="0020511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12" w:rsidRDefault="00205112" w:rsidP="00205112">
    <w:pPr>
      <w:pStyle w:val="a7"/>
      <w:framePr w:wrap="around" w:vAnchor="text" w:hAnchor="margin" w:xAlign="center" w:y="1"/>
      <w:rPr>
        <w:rStyle w:val="a9"/>
      </w:rPr>
    </w:pPr>
  </w:p>
  <w:p w:rsidR="00205112" w:rsidRDefault="00205112" w:rsidP="002051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AD94EE2"/>
    <w:multiLevelType w:val="hybridMultilevel"/>
    <w:tmpl w:val="4C863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C3328"/>
    <w:multiLevelType w:val="hybridMultilevel"/>
    <w:tmpl w:val="22D0E41C"/>
    <w:lvl w:ilvl="0" w:tplc="867CC89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C36C6"/>
    <w:multiLevelType w:val="hybridMultilevel"/>
    <w:tmpl w:val="1BFE3FBA"/>
    <w:lvl w:ilvl="0" w:tplc="3AD8D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5519E"/>
    <w:multiLevelType w:val="hybridMultilevel"/>
    <w:tmpl w:val="7E702C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7EE8"/>
    <w:multiLevelType w:val="hybridMultilevel"/>
    <w:tmpl w:val="CF68548E"/>
    <w:lvl w:ilvl="0" w:tplc="63D6719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5302511"/>
    <w:multiLevelType w:val="hybridMultilevel"/>
    <w:tmpl w:val="0382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D4C0F"/>
    <w:multiLevelType w:val="hybridMultilevel"/>
    <w:tmpl w:val="34F86B08"/>
    <w:lvl w:ilvl="0" w:tplc="B0867B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823CC0"/>
    <w:multiLevelType w:val="multilevel"/>
    <w:tmpl w:val="E19EF74C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EFC6A1A"/>
    <w:multiLevelType w:val="hybridMultilevel"/>
    <w:tmpl w:val="AF26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65B"/>
    <w:rsid w:val="000652A7"/>
    <w:rsid w:val="00076AC0"/>
    <w:rsid w:val="00097EC1"/>
    <w:rsid w:val="000A63E4"/>
    <w:rsid w:val="000C20E8"/>
    <w:rsid w:val="000D2CA8"/>
    <w:rsid w:val="000D488F"/>
    <w:rsid w:val="000F7424"/>
    <w:rsid w:val="00107E6A"/>
    <w:rsid w:val="00137DBF"/>
    <w:rsid w:val="001410C4"/>
    <w:rsid w:val="00152C4F"/>
    <w:rsid w:val="00154A59"/>
    <w:rsid w:val="00163EA1"/>
    <w:rsid w:val="00166C08"/>
    <w:rsid w:val="00174E9F"/>
    <w:rsid w:val="00191B43"/>
    <w:rsid w:val="001953CC"/>
    <w:rsid w:val="001A0D30"/>
    <w:rsid w:val="001D0A00"/>
    <w:rsid w:val="001E11A4"/>
    <w:rsid w:val="001F775B"/>
    <w:rsid w:val="0020375E"/>
    <w:rsid w:val="00205112"/>
    <w:rsid w:val="00206941"/>
    <w:rsid w:val="0022538A"/>
    <w:rsid w:val="00235800"/>
    <w:rsid w:val="00250620"/>
    <w:rsid w:val="002507B9"/>
    <w:rsid w:val="00257763"/>
    <w:rsid w:val="0029491D"/>
    <w:rsid w:val="002B3404"/>
    <w:rsid w:val="002B591D"/>
    <w:rsid w:val="002B6126"/>
    <w:rsid w:val="00303CCF"/>
    <w:rsid w:val="003472EE"/>
    <w:rsid w:val="003533DC"/>
    <w:rsid w:val="00356E38"/>
    <w:rsid w:val="00364DD7"/>
    <w:rsid w:val="003746DC"/>
    <w:rsid w:val="00381520"/>
    <w:rsid w:val="0038165B"/>
    <w:rsid w:val="00386C05"/>
    <w:rsid w:val="00392998"/>
    <w:rsid w:val="0039411D"/>
    <w:rsid w:val="003A0649"/>
    <w:rsid w:val="003A27E2"/>
    <w:rsid w:val="003B7796"/>
    <w:rsid w:val="003C5E93"/>
    <w:rsid w:val="003C7A93"/>
    <w:rsid w:val="003E48EF"/>
    <w:rsid w:val="003E58B9"/>
    <w:rsid w:val="003F19E2"/>
    <w:rsid w:val="0044681E"/>
    <w:rsid w:val="0045519E"/>
    <w:rsid w:val="0046102F"/>
    <w:rsid w:val="00461265"/>
    <w:rsid w:val="004641BF"/>
    <w:rsid w:val="004678F5"/>
    <w:rsid w:val="00473E5B"/>
    <w:rsid w:val="00474BF2"/>
    <w:rsid w:val="004822D6"/>
    <w:rsid w:val="00483854"/>
    <w:rsid w:val="004A7FD9"/>
    <w:rsid w:val="004B6B2A"/>
    <w:rsid w:val="004B6EBB"/>
    <w:rsid w:val="004B7E09"/>
    <w:rsid w:val="004C4C99"/>
    <w:rsid w:val="004E66D9"/>
    <w:rsid w:val="0051507B"/>
    <w:rsid w:val="005225B5"/>
    <w:rsid w:val="00551D83"/>
    <w:rsid w:val="00556BD8"/>
    <w:rsid w:val="005639D6"/>
    <w:rsid w:val="00595EB1"/>
    <w:rsid w:val="005A245A"/>
    <w:rsid w:val="005B6550"/>
    <w:rsid w:val="005C536A"/>
    <w:rsid w:val="005F36A0"/>
    <w:rsid w:val="005F7E89"/>
    <w:rsid w:val="006072EA"/>
    <w:rsid w:val="006157A3"/>
    <w:rsid w:val="00624E7C"/>
    <w:rsid w:val="00632301"/>
    <w:rsid w:val="00641704"/>
    <w:rsid w:val="00643292"/>
    <w:rsid w:val="00644B0D"/>
    <w:rsid w:val="00676121"/>
    <w:rsid w:val="006A1F1D"/>
    <w:rsid w:val="006C572A"/>
    <w:rsid w:val="006C77B9"/>
    <w:rsid w:val="00713331"/>
    <w:rsid w:val="007176C1"/>
    <w:rsid w:val="00720829"/>
    <w:rsid w:val="00723F4F"/>
    <w:rsid w:val="00735C1C"/>
    <w:rsid w:val="00737261"/>
    <w:rsid w:val="00745A84"/>
    <w:rsid w:val="007D1319"/>
    <w:rsid w:val="007D1842"/>
    <w:rsid w:val="0082520C"/>
    <w:rsid w:val="008322ED"/>
    <w:rsid w:val="00842EEF"/>
    <w:rsid w:val="008640DA"/>
    <w:rsid w:val="008768F9"/>
    <w:rsid w:val="008800D6"/>
    <w:rsid w:val="0088282D"/>
    <w:rsid w:val="008834D4"/>
    <w:rsid w:val="00894DAA"/>
    <w:rsid w:val="008B6C91"/>
    <w:rsid w:val="008F2C90"/>
    <w:rsid w:val="00927E95"/>
    <w:rsid w:val="00937BB7"/>
    <w:rsid w:val="00946640"/>
    <w:rsid w:val="00954524"/>
    <w:rsid w:val="009552DF"/>
    <w:rsid w:val="00956804"/>
    <w:rsid w:val="00974B75"/>
    <w:rsid w:val="009A4CD3"/>
    <w:rsid w:val="009B4A5E"/>
    <w:rsid w:val="009C49BD"/>
    <w:rsid w:val="009E3D59"/>
    <w:rsid w:val="009E71E4"/>
    <w:rsid w:val="009F6BB6"/>
    <w:rsid w:val="00A04DC1"/>
    <w:rsid w:val="00A2429C"/>
    <w:rsid w:val="00A27193"/>
    <w:rsid w:val="00A35E33"/>
    <w:rsid w:val="00A364E3"/>
    <w:rsid w:val="00A41A86"/>
    <w:rsid w:val="00A679C1"/>
    <w:rsid w:val="00A74FE4"/>
    <w:rsid w:val="00A87DC0"/>
    <w:rsid w:val="00A9571E"/>
    <w:rsid w:val="00AA722F"/>
    <w:rsid w:val="00AC35E0"/>
    <w:rsid w:val="00AD7F69"/>
    <w:rsid w:val="00AE263D"/>
    <w:rsid w:val="00AE60ED"/>
    <w:rsid w:val="00AF07CF"/>
    <w:rsid w:val="00AF3DBF"/>
    <w:rsid w:val="00B003E9"/>
    <w:rsid w:val="00B033A5"/>
    <w:rsid w:val="00B143E7"/>
    <w:rsid w:val="00B276D4"/>
    <w:rsid w:val="00B33C19"/>
    <w:rsid w:val="00B4640F"/>
    <w:rsid w:val="00B523F8"/>
    <w:rsid w:val="00B72E59"/>
    <w:rsid w:val="00B879D8"/>
    <w:rsid w:val="00BA58A8"/>
    <w:rsid w:val="00BB0243"/>
    <w:rsid w:val="00BC6A03"/>
    <w:rsid w:val="00BF1904"/>
    <w:rsid w:val="00BF2498"/>
    <w:rsid w:val="00C12E2B"/>
    <w:rsid w:val="00C206A6"/>
    <w:rsid w:val="00C21CCD"/>
    <w:rsid w:val="00C37DE0"/>
    <w:rsid w:val="00C90E34"/>
    <w:rsid w:val="00C93100"/>
    <w:rsid w:val="00CB21D3"/>
    <w:rsid w:val="00CD0E09"/>
    <w:rsid w:val="00D02E1F"/>
    <w:rsid w:val="00D14A9F"/>
    <w:rsid w:val="00D26488"/>
    <w:rsid w:val="00D43A3F"/>
    <w:rsid w:val="00D44FCC"/>
    <w:rsid w:val="00D57FA7"/>
    <w:rsid w:val="00D73DCB"/>
    <w:rsid w:val="00D906C5"/>
    <w:rsid w:val="00D942D4"/>
    <w:rsid w:val="00DA5598"/>
    <w:rsid w:val="00E04253"/>
    <w:rsid w:val="00E21038"/>
    <w:rsid w:val="00E24C16"/>
    <w:rsid w:val="00E66A7D"/>
    <w:rsid w:val="00E73144"/>
    <w:rsid w:val="00E860BC"/>
    <w:rsid w:val="00EA15BC"/>
    <w:rsid w:val="00EA625B"/>
    <w:rsid w:val="00ED5397"/>
    <w:rsid w:val="00EF2918"/>
    <w:rsid w:val="00EF5C29"/>
    <w:rsid w:val="00F2625E"/>
    <w:rsid w:val="00F26F77"/>
    <w:rsid w:val="00F32C3F"/>
    <w:rsid w:val="00F41AB3"/>
    <w:rsid w:val="00F63B96"/>
    <w:rsid w:val="00F73D75"/>
    <w:rsid w:val="00F805A6"/>
    <w:rsid w:val="00F8505D"/>
    <w:rsid w:val="00F91CA5"/>
    <w:rsid w:val="00F9256D"/>
    <w:rsid w:val="00FB16C0"/>
    <w:rsid w:val="00FC0307"/>
    <w:rsid w:val="00FF0ADE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3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0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640D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2B591D"/>
    <w:rPr>
      <w:color w:val="0563C1"/>
      <w:u w:val="single"/>
    </w:rPr>
  </w:style>
  <w:style w:type="paragraph" w:styleId="a7">
    <w:name w:val="header"/>
    <w:basedOn w:val="a"/>
    <w:link w:val="a8"/>
    <w:rsid w:val="00745A8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745A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45A84"/>
  </w:style>
  <w:style w:type="paragraph" w:customStyle="1" w:styleId="ConsPlusNormal">
    <w:name w:val="ConsPlusNormal"/>
    <w:rsid w:val="00303CCF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aa">
    <w:name w:val="Основной текст_"/>
    <w:link w:val="1"/>
    <w:rsid w:val="00303CCF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a"/>
    <w:rsid w:val="00303CCF"/>
    <w:pPr>
      <w:widowControl w:val="0"/>
      <w:shd w:val="clear" w:color="auto" w:fill="FFFFFF"/>
      <w:spacing w:line="326" w:lineRule="exact"/>
      <w:jc w:val="both"/>
    </w:pPr>
    <w:rPr>
      <w:spacing w:val="6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3CC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b">
    <w:name w:val="Ïóíêò_ïîñò"/>
    <w:basedOn w:val="a"/>
    <w:rsid w:val="006072EA"/>
    <w:pPr>
      <w:spacing w:before="120"/>
      <w:ind w:firstLine="720"/>
      <w:jc w:val="both"/>
    </w:pPr>
    <w:rPr>
      <w:sz w:val="26"/>
      <w:szCs w:val="20"/>
      <w:lang w:eastAsia="en-US"/>
    </w:rPr>
  </w:style>
  <w:style w:type="character" w:customStyle="1" w:styleId="ac">
    <w:name w:val="Гипертекстовая ссылка"/>
    <w:uiPriority w:val="99"/>
    <w:rsid w:val="006072EA"/>
    <w:rPr>
      <w:b/>
      <w:bCs/>
      <w:color w:val="106BBE"/>
    </w:rPr>
  </w:style>
  <w:style w:type="paragraph" w:customStyle="1" w:styleId="formattext">
    <w:name w:val="formattext"/>
    <w:basedOn w:val="a"/>
    <w:rsid w:val="006072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097EC1"/>
    <w:rPr>
      <w:rFonts w:eastAsia="Times New Roman"/>
      <w:sz w:val="22"/>
      <w:szCs w:val="22"/>
    </w:rPr>
  </w:style>
  <w:style w:type="paragraph" w:styleId="ae">
    <w:name w:val="Title"/>
    <w:basedOn w:val="a"/>
    <w:link w:val="af"/>
    <w:qFormat/>
    <w:rsid w:val="00641704"/>
    <w:pPr>
      <w:jc w:val="center"/>
    </w:pPr>
    <w:rPr>
      <w:sz w:val="32"/>
      <w:szCs w:val="20"/>
    </w:rPr>
  </w:style>
  <w:style w:type="character" w:customStyle="1" w:styleId="af">
    <w:name w:val="Название Знак"/>
    <w:basedOn w:val="a0"/>
    <w:link w:val="ae"/>
    <w:rsid w:val="00641704"/>
    <w:rPr>
      <w:rFonts w:ascii="Times New Roman" w:eastAsia="Times New Roman" w:hAnsi="Times New Roman"/>
      <w:sz w:val="32"/>
    </w:rPr>
  </w:style>
  <w:style w:type="paragraph" w:styleId="af0">
    <w:name w:val="Subtitle"/>
    <w:basedOn w:val="a"/>
    <w:link w:val="af1"/>
    <w:qFormat/>
    <w:rsid w:val="00641704"/>
    <w:pPr>
      <w:ind w:left="2124"/>
    </w:pPr>
    <w:rPr>
      <w:b/>
      <w:bCs/>
      <w:sz w:val="36"/>
      <w:szCs w:val="24"/>
    </w:rPr>
  </w:style>
  <w:style w:type="character" w:customStyle="1" w:styleId="af1">
    <w:name w:val="Подзаголовок Знак"/>
    <w:basedOn w:val="a0"/>
    <w:link w:val="af0"/>
    <w:rsid w:val="00641704"/>
    <w:rPr>
      <w:rFonts w:ascii="Times New Roman" w:eastAsia="Times New Roman" w:hAnsi="Times New Roman"/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217881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4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wEHIDDIYIsgF+EGBUy+f9K1ztBXHf2a0+KQqqTVV5ms=</DigestValue>
    </Reference>
    <Reference URI="#idOfficeObject" Type="http://www.w3.org/2000/09/xmldsig#Object">
      <DigestMethod Algorithm="urn:ietf:params:xml:ns:cpxmlsec:algorithms:gostr34112012-256"/>
      <DigestValue>P+H9g8iwfkoqH/5N3ofRJgHVqHbBarECw0zWIOcJQCg=</DigestValue>
    </Reference>
  </SignedInfo>
  <SignatureValue>7l97ONdf4nhjUYGHoDqSDJwnaaAam97XwgM1QWbC5BF8+tuvGrjPbERuN32+5CU+
fYjSz9s1Mc/l7dYvKYTJ0w==</SignatureValue>
  <KeyInfo>
    <X509Data>
      <X509Certificate>MIII9TCCCKKgAwIBAgIRAZ6w9zrKuI6M6hE/AccvM38wCgYIKoUDBwEBAwIwggEr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0Y/Qt9GMINCg0L7RgdGB0LjQuIIKcdjF1gAAAAABFzAvBgNVHSUEKDAmBggrBgEF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Hh4VEeSmaO0XFzKakjnsXSv/F6k=</DigestValue>
      </Reference>
      <Reference URI="/word/document.xml?ContentType=application/vnd.openxmlformats-officedocument.wordprocessingml.document.main+xml">
        <DigestMethod Algorithm="http://www.w3.org/2000/09/xmldsig#sha1"/>
        <DigestValue>p+arcLh7zOnKs8Byrmm2VrUt/Js=</DigestValue>
      </Reference>
      <Reference URI="/word/endnotes.xml?ContentType=application/vnd.openxmlformats-officedocument.wordprocessingml.endnotes+xml">
        <DigestMethod Algorithm="http://www.w3.org/2000/09/xmldsig#sha1"/>
        <DigestValue>GBv+4Qkp9IUOJVuaK6VXuji1FYY=</DigestValue>
      </Reference>
      <Reference URI="/word/fontTable.xml?ContentType=application/vnd.openxmlformats-officedocument.wordprocessingml.fontTable+xml">
        <DigestMethod Algorithm="http://www.w3.org/2000/09/xmldsig#sha1"/>
        <DigestValue>dkr1UJU2l2QFeyBGYw/lIosrGys=</DigestValue>
      </Reference>
      <Reference URI="/word/footnotes.xml?ContentType=application/vnd.openxmlformats-officedocument.wordprocessingml.footnotes+xml">
        <DigestMethod Algorithm="http://www.w3.org/2000/09/xmldsig#sha1"/>
        <DigestValue>+6gFLVoM5gIFRSj/35lNrUyclZc=</DigestValue>
      </Reference>
      <Reference URI="/word/header1.xml?ContentType=application/vnd.openxmlformats-officedocument.wordprocessingml.header+xml">
        <DigestMethod Algorithm="http://www.w3.org/2000/09/xmldsig#sha1"/>
        <DigestValue>lbDFI/bzLHEh6lNr1OoLlJTr5Ws=</DigestValue>
      </Reference>
      <Reference URI="/word/header2.xml?ContentType=application/vnd.openxmlformats-officedocument.wordprocessingml.header+xml">
        <DigestMethod Algorithm="http://www.w3.org/2000/09/xmldsig#sha1"/>
        <DigestValue>Up900eMaYCMtifbShuFej6ki5Dg=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media/image2.png?ContentType=image/png">
        <DigestMethod Algorithm="http://www.w3.org/2000/09/xmldsig#sha1"/>
        <DigestValue>DWkmqltSofVDQEmtOyO3oeh8XwE=</DigestValue>
      </Reference>
      <Reference URI="/word/media/image3.png?ContentType=image/png">
        <DigestMethod Algorithm="http://www.w3.org/2000/09/xmldsig#sha1"/>
        <DigestValue>l9mTUxN0xsJCLKDH2u/LvO1xA9E=</DigestValue>
      </Reference>
      <Reference URI="/word/numbering.xml?ContentType=application/vnd.openxmlformats-officedocument.wordprocessingml.numbering+xml">
        <DigestMethod Algorithm="http://www.w3.org/2000/09/xmldsig#sha1"/>
        <DigestValue>/lhIeF3P15WjMPGiXLSwtpAdT8U=</DigestValue>
      </Reference>
      <Reference URI="/word/settings.xml?ContentType=application/vnd.openxmlformats-officedocument.wordprocessingml.settings+xml">
        <DigestMethod Algorithm="http://www.w3.org/2000/09/xmldsig#sha1"/>
        <DigestValue>+KSDZfbrJM7/H5OnUHNGiObQGiM=</DigestValue>
      </Reference>
      <Reference URI="/word/styles.xml?ContentType=application/vnd.openxmlformats-officedocument.wordprocessingml.styles+xml">
        <DigestMethod Algorithm="http://www.w3.org/2000/09/xmldsig#sha1"/>
        <DigestValue>eRd8o3L2CjQ6+MhXiSEfQPzOwvc=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c9qiNfjZy8vbe2CFVIHld5ur630=</DigestValue>
      </Reference>
    </Manifest>
    <SignatureProperties>
      <SignatureProperty Id="idSignatureTime" Target="#idPackageSignature">
        <mdssi:SignatureTime>
          <mdssi:Format>YYYY-MM-DDThh:mm:ssTZD</mdssi:Format>
          <mdssi:Value>2020-10-05T09:24:08Z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ABB1-4C8C-4EEE-8497-3A33252B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2019-10-16T07:39:00Z</cp:lastPrinted>
  <dcterms:created xsi:type="dcterms:W3CDTF">2020-09-29T08:48:00Z</dcterms:created>
  <dcterms:modified xsi:type="dcterms:W3CDTF">2020-09-29T08:48:00Z</dcterms:modified>
</cp:coreProperties>
</file>